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F524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B3631DE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2025年洛南县产品质量监督抽查计划</w:t>
      </w:r>
    </w:p>
    <w:p w14:paraId="70BE688E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共15种</w:t>
      </w:r>
    </w:p>
    <w:p w14:paraId="53238D99"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一、日用及纺织品（1种）</w:t>
      </w:r>
    </w:p>
    <w:p w14:paraId="33D61E2B"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学生用品（书写笔）。</w:t>
      </w:r>
    </w:p>
    <w:p w14:paraId="11AA93D1"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二、轻工产品（4种）</w:t>
      </w:r>
    </w:p>
    <w:p w14:paraId="5AF04E63"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配装眼镜、普通塑料购物袋、卫生巾（护垫）、纸尿裤。</w:t>
      </w:r>
    </w:p>
    <w:p w14:paraId="2001E9B9"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三、建筑和装饰装修材料（3种）</w:t>
      </w:r>
    </w:p>
    <w:p w14:paraId="21ADF052"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热轧带肋钢筋、建筑室内用腻子、新型墙体材料(砖和砌块)。</w:t>
      </w:r>
    </w:p>
    <w:p w14:paraId="751F6382"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四、农业生产资料（2种）</w:t>
      </w:r>
    </w:p>
    <w:p w14:paraId="6F6A4B5F"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复肥、磷酸二铵。</w:t>
      </w:r>
    </w:p>
    <w:p w14:paraId="77EB68A2"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五、电工及材料产品（3种）</w:t>
      </w:r>
    </w:p>
    <w:p w14:paraId="5E61E625"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电线电缆、家用和类似用途插座、家用和类似用途固定式电气装置的开关。</w:t>
      </w:r>
    </w:p>
    <w:p w14:paraId="349F2A3A"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六、食品相关产品（2种）</w:t>
      </w:r>
    </w:p>
    <w:p w14:paraId="14092CA2"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食品接触用纸包装及容器、一次性竹木筷。</w:t>
      </w:r>
    </w:p>
    <w:p w14:paraId="0A35BF40">
      <w:bookmarkStart w:id="0" w:name="_GoBack"/>
      <w:bookmarkEnd w:id="0"/>
    </w:p>
    <w:sectPr>
      <w:pgSz w:w="11906" w:h="16838"/>
      <w:pgMar w:top="1587" w:right="1474" w:bottom="1474" w:left="1587" w:header="851" w:footer="82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024C3"/>
    <w:rsid w:val="1860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2025-05-21T03:35:00Z</dcterms:created>
  <dc:creator>JoMo.</dc:creator>
  <cp:lastModifiedBy>JoMo.</cp:lastModifiedBy>
  <dcterms:modified xsi:type="dcterms:W3CDTF">2025-05-21T03:36:01Z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B8D079AE4AD64B549EFE93F1E748E1B2_11</vt:lpwstr>
  </property>
  <property fmtid="{D5CDD505-2E9C-101B-9397-08002B2CF9AE}" pid="4" name="KSOTemplateDocerSaveRecord">
    <vt:lpwstr>eyJoZGlkIjoiY2Y1MGY4MDZiYmQyZDA4MzBhN2MyMWUxMGY2YjM0NGQiLCJ1c2VySWQiOiIyODQwMTQwOTYifQ==</vt:lpwstr>
  </property>
</Properties>
</file>