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961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9"/>
        <w:gridCol w:w="1639"/>
        <w:gridCol w:w="761"/>
        <w:gridCol w:w="1406"/>
        <w:gridCol w:w="2678"/>
        <w:gridCol w:w="900"/>
        <w:gridCol w:w="800"/>
        <w:gridCol w:w="963"/>
      </w:tblGrid>
      <w:tr w14:paraId="4BF472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  <w:jc w:val="center"/>
        </w:trPr>
        <w:tc>
          <w:tcPr>
            <w:tcW w:w="469" w:type="dxa"/>
            <w:noWrap w:val="0"/>
            <w:vAlign w:val="center"/>
          </w:tcPr>
          <w:p w14:paraId="188105A7">
            <w:pPr>
              <w:jc w:val="center"/>
              <w:rPr>
                <w:rFonts w:hint="default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序号</w:t>
            </w:r>
          </w:p>
        </w:tc>
        <w:tc>
          <w:tcPr>
            <w:tcW w:w="1639" w:type="dxa"/>
            <w:noWrap w:val="0"/>
            <w:vAlign w:val="center"/>
          </w:tcPr>
          <w:p w14:paraId="6AB09D85">
            <w:pPr>
              <w:jc w:val="center"/>
              <w:rPr>
                <w:rFonts w:hint="eastAsia" w:ascii="Calibri" w:hAnsi="Calibri" w:eastAsia="宋体" w:cs="Times New Roman"/>
                <w:b/>
                <w:bCs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道路名称</w:t>
            </w:r>
          </w:p>
        </w:tc>
        <w:tc>
          <w:tcPr>
            <w:tcW w:w="761" w:type="dxa"/>
            <w:noWrap w:val="0"/>
            <w:vAlign w:val="center"/>
          </w:tcPr>
          <w:p w14:paraId="7EEBC6BD">
            <w:pPr>
              <w:jc w:val="center"/>
              <w:rPr>
                <w:rFonts w:hint="default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走向</w:t>
            </w:r>
          </w:p>
        </w:tc>
        <w:tc>
          <w:tcPr>
            <w:tcW w:w="1406" w:type="dxa"/>
            <w:noWrap w:val="0"/>
            <w:vAlign w:val="center"/>
          </w:tcPr>
          <w:p w14:paraId="05414F6A">
            <w:pPr>
              <w:ind w:firstLine="211" w:firstLineChars="100"/>
              <w:jc w:val="center"/>
              <w:rPr>
                <w:rFonts w:hint="eastAsia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道路等级</w:t>
            </w:r>
          </w:p>
        </w:tc>
        <w:tc>
          <w:tcPr>
            <w:tcW w:w="2678" w:type="dxa"/>
            <w:noWrap w:val="0"/>
            <w:vAlign w:val="center"/>
          </w:tcPr>
          <w:p w14:paraId="1859D2B3">
            <w:pPr>
              <w:jc w:val="center"/>
              <w:rPr>
                <w:rFonts w:hint="default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起止点</w:t>
            </w:r>
          </w:p>
        </w:tc>
        <w:tc>
          <w:tcPr>
            <w:tcW w:w="900" w:type="dxa"/>
            <w:noWrap w:val="0"/>
            <w:vAlign w:val="center"/>
          </w:tcPr>
          <w:p w14:paraId="035DD30B">
            <w:pPr>
              <w:jc w:val="center"/>
              <w:rPr>
                <w:rFonts w:hint="default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长</w:t>
            </w:r>
          </w:p>
        </w:tc>
        <w:tc>
          <w:tcPr>
            <w:tcW w:w="800" w:type="dxa"/>
            <w:noWrap w:val="0"/>
            <w:vAlign w:val="center"/>
          </w:tcPr>
          <w:p w14:paraId="68F9919E">
            <w:pPr>
              <w:jc w:val="center"/>
              <w:rPr>
                <w:rFonts w:hint="default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宽</w:t>
            </w:r>
          </w:p>
        </w:tc>
        <w:tc>
          <w:tcPr>
            <w:tcW w:w="963" w:type="dxa"/>
            <w:noWrap w:val="0"/>
            <w:vAlign w:val="center"/>
          </w:tcPr>
          <w:p w14:paraId="301C9CEA">
            <w:pPr>
              <w:jc w:val="center"/>
              <w:rPr>
                <w:rFonts w:hint="eastAsia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结构</w:t>
            </w:r>
          </w:p>
        </w:tc>
      </w:tr>
      <w:tr w14:paraId="345039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2" w:hRule="atLeast"/>
          <w:jc w:val="center"/>
        </w:trPr>
        <w:tc>
          <w:tcPr>
            <w:tcW w:w="469" w:type="dxa"/>
            <w:noWrap w:val="0"/>
            <w:vAlign w:val="center"/>
          </w:tcPr>
          <w:p w14:paraId="51E3771F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</w:t>
            </w:r>
          </w:p>
        </w:tc>
        <w:tc>
          <w:tcPr>
            <w:tcW w:w="1639" w:type="dxa"/>
            <w:noWrap w:val="0"/>
            <w:vAlign w:val="center"/>
          </w:tcPr>
          <w:p w14:paraId="7811872D"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Cs/>
                <w:sz w:val="21"/>
                <w:szCs w:val="21"/>
                <w:lang w:eastAsia="zh-CN"/>
              </w:rPr>
              <w:t>华阳大道</w:t>
            </w:r>
          </w:p>
        </w:tc>
        <w:tc>
          <w:tcPr>
            <w:tcW w:w="761" w:type="dxa"/>
            <w:noWrap w:val="0"/>
            <w:vAlign w:val="center"/>
          </w:tcPr>
          <w:p w14:paraId="5BD1B0F3">
            <w:pPr>
              <w:jc w:val="center"/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南北</w:t>
            </w:r>
          </w:p>
        </w:tc>
        <w:tc>
          <w:tcPr>
            <w:tcW w:w="1406" w:type="dxa"/>
            <w:noWrap w:val="0"/>
            <w:vAlign w:val="center"/>
          </w:tcPr>
          <w:p w14:paraId="5ACB7779">
            <w:pPr>
              <w:jc w:val="center"/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城市主干道</w:t>
            </w:r>
          </w:p>
        </w:tc>
        <w:tc>
          <w:tcPr>
            <w:tcW w:w="2678" w:type="dxa"/>
            <w:noWrap w:val="0"/>
            <w:vAlign w:val="center"/>
          </w:tcPr>
          <w:p w14:paraId="5876AD65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Cs/>
                <w:sz w:val="21"/>
                <w:szCs w:val="21"/>
                <w:lang w:eastAsia="zh-CN"/>
              </w:rPr>
              <w:t>河滨北路西段向北，经政务中心大楼西侧、华阳教育城西侧至北过境路</w:t>
            </w:r>
          </w:p>
        </w:tc>
        <w:tc>
          <w:tcPr>
            <w:tcW w:w="900" w:type="dxa"/>
            <w:noWrap w:val="0"/>
            <w:vAlign w:val="center"/>
          </w:tcPr>
          <w:p w14:paraId="14A7CD85">
            <w:pPr>
              <w:jc w:val="center"/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</w:p>
          <w:p w14:paraId="2A0A9312">
            <w:pPr>
              <w:jc w:val="center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690米</w:t>
            </w:r>
          </w:p>
        </w:tc>
        <w:tc>
          <w:tcPr>
            <w:tcW w:w="800" w:type="dxa"/>
            <w:noWrap w:val="0"/>
            <w:vAlign w:val="center"/>
          </w:tcPr>
          <w:p w14:paraId="524E13E8">
            <w:pPr>
              <w:jc w:val="center"/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</w:p>
          <w:p w14:paraId="370967D3">
            <w:pPr>
              <w:jc w:val="center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30米</w:t>
            </w:r>
          </w:p>
        </w:tc>
        <w:tc>
          <w:tcPr>
            <w:tcW w:w="963" w:type="dxa"/>
            <w:noWrap w:val="0"/>
            <w:vAlign w:val="center"/>
          </w:tcPr>
          <w:p w14:paraId="08C36966">
            <w:pPr>
              <w:pStyle w:val="2"/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  <w:lang w:val="en-US" w:eastAsia="zh-CN"/>
              </w:rPr>
              <w:t>沥青</w:t>
            </w:r>
          </w:p>
        </w:tc>
      </w:tr>
      <w:tr w14:paraId="123204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6" w:hRule="atLeast"/>
          <w:jc w:val="center"/>
        </w:trPr>
        <w:tc>
          <w:tcPr>
            <w:tcW w:w="469" w:type="dxa"/>
            <w:noWrap w:val="0"/>
            <w:vAlign w:val="center"/>
          </w:tcPr>
          <w:p w14:paraId="4FB1B490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</w:t>
            </w:r>
          </w:p>
        </w:tc>
        <w:tc>
          <w:tcPr>
            <w:tcW w:w="1639" w:type="dxa"/>
            <w:noWrap w:val="0"/>
            <w:vAlign w:val="center"/>
          </w:tcPr>
          <w:p w14:paraId="35565DCB"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阳光大道</w:t>
            </w:r>
          </w:p>
        </w:tc>
        <w:tc>
          <w:tcPr>
            <w:tcW w:w="761" w:type="dxa"/>
            <w:noWrap w:val="0"/>
            <w:vAlign w:val="center"/>
          </w:tcPr>
          <w:p w14:paraId="2DC76A34">
            <w:pPr>
              <w:jc w:val="center"/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南北</w:t>
            </w:r>
          </w:p>
        </w:tc>
        <w:tc>
          <w:tcPr>
            <w:tcW w:w="1406" w:type="dxa"/>
            <w:noWrap w:val="0"/>
            <w:vAlign w:val="center"/>
          </w:tcPr>
          <w:p w14:paraId="7E5D9993">
            <w:pPr>
              <w:jc w:val="center"/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城市主干道</w:t>
            </w:r>
          </w:p>
        </w:tc>
        <w:tc>
          <w:tcPr>
            <w:tcW w:w="2678" w:type="dxa"/>
            <w:noWrap w:val="0"/>
            <w:vAlign w:val="center"/>
          </w:tcPr>
          <w:p w14:paraId="20C0F9B7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Cs/>
                <w:sz w:val="21"/>
                <w:szCs w:val="21"/>
                <w:lang w:eastAsia="zh-CN"/>
              </w:rPr>
              <w:t>河滨北路西段向北，经阳光庭院西侧至北过境路</w:t>
            </w:r>
          </w:p>
        </w:tc>
        <w:tc>
          <w:tcPr>
            <w:tcW w:w="900" w:type="dxa"/>
            <w:noWrap w:val="0"/>
            <w:vAlign w:val="center"/>
          </w:tcPr>
          <w:p w14:paraId="19B74DDA">
            <w:pPr>
              <w:jc w:val="center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580米</w:t>
            </w:r>
          </w:p>
        </w:tc>
        <w:tc>
          <w:tcPr>
            <w:tcW w:w="800" w:type="dxa"/>
            <w:noWrap w:val="0"/>
            <w:vAlign w:val="center"/>
          </w:tcPr>
          <w:p w14:paraId="34E8A7E7">
            <w:pPr>
              <w:jc w:val="center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22米</w:t>
            </w:r>
          </w:p>
        </w:tc>
        <w:tc>
          <w:tcPr>
            <w:tcW w:w="963" w:type="dxa"/>
            <w:noWrap w:val="0"/>
            <w:vAlign w:val="center"/>
          </w:tcPr>
          <w:p w14:paraId="430021B1"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沥青</w:t>
            </w:r>
          </w:p>
        </w:tc>
      </w:tr>
      <w:tr w14:paraId="26A2D3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469" w:type="dxa"/>
            <w:noWrap w:val="0"/>
            <w:vAlign w:val="center"/>
          </w:tcPr>
          <w:p w14:paraId="6425FB03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</w:t>
            </w:r>
          </w:p>
        </w:tc>
        <w:tc>
          <w:tcPr>
            <w:tcW w:w="1639" w:type="dxa"/>
            <w:noWrap w:val="0"/>
            <w:vAlign w:val="center"/>
          </w:tcPr>
          <w:p w14:paraId="01927789"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vertAlign w:val="baseline"/>
                <w:lang w:val="en-US" w:eastAsia="zh-CN" w:bidi="ar-SA"/>
              </w:rPr>
              <w:t>谢湾路</w:t>
            </w:r>
          </w:p>
        </w:tc>
        <w:tc>
          <w:tcPr>
            <w:tcW w:w="761" w:type="dxa"/>
            <w:noWrap w:val="0"/>
            <w:vAlign w:val="center"/>
          </w:tcPr>
          <w:p w14:paraId="0A28379F">
            <w:pPr>
              <w:jc w:val="center"/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南北</w:t>
            </w:r>
          </w:p>
        </w:tc>
        <w:tc>
          <w:tcPr>
            <w:tcW w:w="1406" w:type="dxa"/>
            <w:noWrap w:val="0"/>
            <w:vAlign w:val="center"/>
          </w:tcPr>
          <w:p w14:paraId="2AB42BDC">
            <w:pPr>
              <w:jc w:val="center"/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城市主干道</w:t>
            </w:r>
          </w:p>
        </w:tc>
        <w:tc>
          <w:tcPr>
            <w:tcW w:w="2678" w:type="dxa"/>
            <w:noWrap w:val="0"/>
            <w:vAlign w:val="center"/>
          </w:tcPr>
          <w:p w14:paraId="66DEEB34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Cs/>
                <w:sz w:val="21"/>
                <w:szCs w:val="21"/>
                <w:lang w:eastAsia="zh-CN"/>
              </w:rPr>
              <w:t>谢湾桥向南至抚龙湖路段</w:t>
            </w:r>
          </w:p>
        </w:tc>
        <w:tc>
          <w:tcPr>
            <w:tcW w:w="900" w:type="dxa"/>
            <w:noWrap w:val="0"/>
            <w:vAlign w:val="center"/>
          </w:tcPr>
          <w:p w14:paraId="61716E18">
            <w:pPr>
              <w:jc w:val="center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3400米</w:t>
            </w:r>
          </w:p>
        </w:tc>
        <w:tc>
          <w:tcPr>
            <w:tcW w:w="800" w:type="dxa"/>
            <w:noWrap w:val="0"/>
            <w:vAlign w:val="center"/>
          </w:tcPr>
          <w:p w14:paraId="669B5B5D">
            <w:pPr>
              <w:jc w:val="center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22米</w:t>
            </w:r>
          </w:p>
        </w:tc>
        <w:tc>
          <w:tcPr>
            <w:tcW w:w="963" w:type="dxa"/>
            <w:noWrap w:val="0"/>
            <w:vAlign w:val="center"/>
          </w:tcPr>
          <w:p w14:paraId="0EE6BB6A">
            <w:pPr>
              <w:pStyle w:val="2"/>
              <w:jc w:val="center"/>
              <w:rPr>
                <w:rFonts w:hint="eastAsia" w:ascii="Times New Roman" w:hAnsi="Times New Roman" w:eastAsia="黑体" w:cs="Times New Roman"/>
                <w:b/>
                <w:kern w:val="2"/>
                <w:sz w:val="3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  <w:lang w:val="en-US" w:eastAsia="zh-CN"/>
              </w:rPr>
              <w:t>沥青</w:t>
            </w:r>
          </w:p>
        </w:tc>
      </w:tr>
      <w:tr w14:paraId="07B9FA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7" w:hRule="atLeast"/>
          <w:jc w:val="center"/>
        </w:trPr>
        <w:tc>
          <w:tcPr>
            <w:tcW w:w="469" w:type="dxa"/>
            <w:noWrap w:val="0"/>
            <w:vAlign w:val="center"/>
          </w:tcPr>
          <w:p w14:paraId="12057A39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  <w:p w14:paraId="66721A5D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4</w:t>
            </w:r>
          </w:p>
        </w:tc>
        <w:tc>
          <w:tcPr>
            <w:tcW w:w="1639" w:type="dxa"/>
            <w:noWrap w:val="0"/>
            <w:vAlign w:val="center"/>
          </w:tcPr>
          <w:p w14:paraId="645CA1CC"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Cs/>
                <w:sz w:val="21"/>
                <w:szCs w:val="21"/>
                <w:lang w:eastAsia="zh-CN"/>
              </w:rPr>
              <w:t>建设桥</w:t>
            </w:r>
          </w:p>
        </w:tc>
        <w:tc>
          <w:tcPr>
            <w:tcW w:w="761" w:type="dxa"/>
            <w:noWrap w:val="0"/>
            <w:vAlign w:val="center"/>
          </w:tcPr>
          <w:p w14:paraId="2527BEF7"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南北</w:t>
            </w:r>
          </w:p>
        </w:tc>
        <w:tc>
          <w:tcPr>
            <w:tcW w:w="1406" w:type="dxa"/>
            <w:noWrap w:val="0"/>
            <w:vAlign w:val="center"/>
          </w:tcPr>
          <w:p w14:paraId="5F540167">
            <w:pPr>
              <w:jc w:val="center"/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城区桥梁</w:t>
            </w:r>
          </w:p>
        </w:tc>
        <w:tc>
          <w:tcPr>
            <w:tcW w:w="2678" w:type="dxa"/>
            <w:noWrap w:val="0"/>
            <w:vAlign w:val="center"/>
          </w:tcPr>
          <w:p w14:paraId="6F0D2837">
            <w:pPr>
              <w:jc w:val="left"/>
              <w:rPr>
                <w:rFonts w:hint="eastAsia" w:ascii="仿宋" w:hAnsi="仿宋" w:eastAsia="仿宋" w:cs="仿宋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Cs/>
                <w:sz w:val="21"/>
                <w:szCs w:val="21"/>
                <w:lang w:eastAsia="zh-CN"/>
              </w:rPr>
              <w:t>住建局西南侧，河滨北路与河滨南路连接桥梁</w:t>
            </w:r>
          </w:p>
        </w:tc>
        <w:tc>
          <w:tcPr>
            <w:tcW w:w="900" w:type="dxa"/>
            <w:noWrap w:val="0"/>
            <w:vAlign w:val="center"/>
          </w:tcPr>
          <w:p w14:paraId="5A040D37"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64米</w:t>
            </w:r>
          </w:p>
        </w:tc>
        <w:tc>
          <w:tcPr>
            <w:tcW w:w="800" w:type="dxa"/>
            <w:noWrap w:val="0"/>
            <w:vAlign w:val="center"/>
          </w:tcPr>
          <w:p w14:paraId="10EDE9C4"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24米</w:t>
            </w:r>
          </w:p>
        </w:tc>
        <w:tc>
          <w:tcPr>
            <w:tcW w:w="963" w:type="dxa"/>
            <w:noWrap w:val="0"/>
            <w:vAlign w:val="center"/>
          </w:tcPr>
          <w:p w14:paraId="5B2D03D7"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沥青</w:t>
            </w:r>
          </w:p>
        </w:tc>
      </w:tr>
      <w:tr w14:paraId="5482BE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4" w:hRule="atLeast"/>
          <w:jc w:val="center"/>
        </w:trPr>
        <w:tc>
          <w:tcPr>
            <w:tcW w:w="469" w:type="dxa"/>
            <w:noWrap w:val="0"/>
            <w:vAlign w:val="center"/>
          </w:tcPr>
          <w:p w14:paraId="5461D7D4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5</w:t>
            </w:r>
          </w:p>
        </w:tc>
        <w:tc>
          <w:tcPr>
            <w:tcW w:w="1639" w:type="dxa"/>
            <w:noWrap w:val="0"/>
            <w:vAlign w:val="center"/>
          </w:tcPr>
          <w:p w14:paraId="1BAB6230"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Cs/>
                <w:sz w:val="21"/>
                <w:szCs w:val="21"/>
                <w:lang w:eastAsia="zh-CN"/>
              </w:rPr>
              <w:t>东关路</w:t>
            </w:r>
          </w:p>
        </w:tc>
        <w:tc>
          <w:tcPr>
            <w:tcW w:w="761" w:type="dxa"/>
            <w:noWrap w:val="0"/>
            <w:vAlign w:val="center"/>
          </w:tcPr>
          <w:p w14:paraId="65BC80A6"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南北</w:t>
            </w:r>
          </w:p>
        </w:tc>
        <w:tc>
          <w:tcPr>
            <w:tcW w:w="1406" w:type="dxa"/>
            <w:noWrap w:val="0"/>
            <w:vAlign w:val="center"/>
          </w:tcPr>
          <w:p w14:paraId="5E1ADC89">
            <w:pPr>
              <w:jc w:val="center"/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城市主干道</w:t>
            </w:r>
          </w:p>
        </w:tc>
        <w:tc>
          <w:tcPr>
            <w:tcW w:w="2678" w:type="dxa"/>
            <w:noWrap w:val="0"/>
            <w:vAlign w:val="center"/>
          </w:tcPr>
          <w:p w14:paraId="768B6FF2">
            <w:pPr>
              <w:jc w:val="left"/>
              <w:rPr>
                <w:rFonts w:hint="eastAsia" w:ascii="仿宋" w:hAnsi="仿宋" w:eastAsia="仿宋" w:cs="仿宋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Cs/>
                <w:sz w:val="21"/>
                <w:szCs w:val="21"/>
                <w:lang w:eastAsia="zh-CN"/>
              </w:rPr>
              <w:t>东街至北过境路</w:t>
            </w:r>
          </w:p>
        </w:tc>
        <w:tc>
          <w:tcPr>
            <w:tcW w:w="900" w:type="dxa"/>
            <w:noWrap w:val="0"/>
            <w:vAlign w:val="center"/>
          </w:tcPr>
          <w:p w14:paraId="4FBABA5E"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1800米</w:t>
            </w:r>
          </w:p>
        </w:tc>
        <w:tc>
          <w:tcPr>
            <w:tcW w:w="800" w:type="dxa"/>
            <w:noWrap w:val="0"/>
            <w:vAlign w:val="center"/>
          </w:tcPr>
          <w:p w14:paraId="23983453"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17米</w:t>
            </w:r>
          </w:p>
        </w:tc>
        <w:tc>
          <w:tcPr>
            <w:tcW w:w="963" w:type="dxa"/>
            <w:noWrap w:val="0"/>
            <w:vAlign w:val="center"/>
          </w:tcPr>
          <w:p w14:paraId="1074B293">
            <w:pPr>
              <w:pStyle w:val="2"/>
              <w:jc w:val="center"/>
              <w:rPr>
                <w:rFonts w:hint="eastAsia" w:ascii="仿宋" w:hAnsi="仿宋" w:eastAsia="仿宋" w:cs="仿宋"/>
                <w:b w:val="0"/>
                <w:bCs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2"/>
                <w:sz w:val="21"/>
                <w:szCs w:val="21"/>
                <w:lang w:val="en-US" w:eastAsia="zh-CN" w:bidi="ar-SA"/>
              </w:rPr>
              <w:t>沥青</w:t>
            </w:r>
          </w:p>
        </w:tc>
      </w:tr>
      <w:tr w14:paraId="0BBBE7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7" w:hRule="atLeast"/>
          <w:jc w:val="center"/>
        </w:trPr>
        <w:tc>
          <w:tcPr>
            <w:tcW w:w="469" w:type="dxa"/>
            <w:noWrap w:val="0"/>
            <w:vAlign w:val="center"/>
          </w:tcPr>
          <w:p w14:paraId="5FAC5ED7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6</w:t>
            </w:r>
          </w:p>
        </w:tc>
        <w:tc>
          <w:tcPr>
            <w:tcW w:w="1639" w:type="dxa"/>
            <w:noWrap w:val="0"/>
            <w:vAlign w:val="center"/>
          </w:tcPr>
          <w:p w14:paraId="3BE6CB75"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Cs/>
                <w:sz w:val="21"/>
                <w:szCs w:val="21"/>
                <w:lang w:eastAsia="zh-CN"/>
              </w:rPr>
              <w:t>柳林路</w:t>
            </w:r>
          </w:p>
        </w:tc>
        <w:tc>
          <w:tcPr>
            <w:tcW w:w="761" w:type="dxa"/>
            <w:noWrap w:val="0"/>
            <w:vAlign w:val="center"/>
          </w:tcPr>
          <w:p w14:paraId="20C0E08D"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南北</w:t>
            </w:r>
          </w:p>
        </w:tc>
        <w:tc>
          <w:tcPr>
            <w:tcW w:w="1406" w:type="dxa"/>
            <w:noWrap w:val="0"/>
            <w:vAlign w:val="center"/>
          </w:tcPr>
          <w:p w14:paraId="7FCBEDAF">
            <w:pPr>
              <w:jc w:val="center"/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城市主干道</w:t>
            </w:r>
          </w:p>
        </w:tc>
        <w:tc>
          <w:tcPr>
            <w:tcW w:w="2678" w:type="dxa"/>
            <w:noWrap w:val="0"/>
            <w:vAlign w:val="center"/>
          </w:tcPr>
          <w:p w14:paraId="7E6DACBB">
            <w:pPr>
              <w:jc w:val="left"/>
              <w:rPr>
                <w:rFonts w:hint="eastAsia" w:ascii="仿宋" w:hAnsi="仿宋" w:eastAsia="仿宋" w:cs="仿宋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Cs/>
                <w:sz w:val="21"/>
                <w:szCs w:val="21"/>
                <w:lang w:eastAsia="zh-CN"/>
              </w:rPr>
              <w:t>政法小区西侧向北，经柳林社区、柳林小学至北过境路</w:t>
            </w:r>
          </w:p>
        </w:tc>
        <w:tc>
          <w:tcPr>
            <w:tcW w:w="900" w:type="dxa"/>
            <w:noWrap w:val="0"/>
            <w:vAlign w:val="center"/>
          </w:tcPr>
          <w:p w14:paraId="73EC27FD"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1460米</w:t>
            </w:r>
          </w:p>
        </w:tc>
        <w:tc>
          <w:tcPr>
            <w:tcW w:w="800" w:type="dxa"/>
            <w:noWrap w:val="0"/>
            <w:vAlign w:val="center"/>
          </w:tcPr>
          <w:p w14:paraId="082D6BF3"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44米</w:t>
            </w:r>
          </w:p>
        </w:tc>
        <w:tc>
          <w:tcPr>
            <w:tcW w:w="963" w:type="dxa"/>
            <w:noWrap w:val="0"/>
            <w:vAlign w:val="center"/>
          </w:tcPr>
          <w:p w14:paraId="38370B54"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沥青</w:t>
            </w:r>
          </w:p>
        </w:tc>
      </w:tr>
      <w:tr w14:paraId="1A2BD7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4" w:hRule="atLeast"/>
          <w:jc w:val="center"/>
        </w:trPr>
        <w:tc>
          <w:tcPr>
            <w:tcW w:w="469" w:type="dxa"/>
            <w:noWrap w:val="0"/>
            <w:vAlign w:val="center"/>
          </w:tcPr>
          <w:p w14:paraId="74B1AE7C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7</w:t>
            </w:r>
          </w:p>
        </w:tc>
        <w:tc>
          <w:tcPr>
            <w:tcW w:w="1639" w:type="dxa"/>
            <w:noWrap w:val="0"/>
            <w:vAlign w:val="center"/>
          </w:tcPr>
          <w:p w14:paraId="178E6F0C"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仓圣大道</w:t>
            </w:r>
          </w:p>
        </w:tc>
        <w:tc>
          <w:tcPr>
            <w:tcW w:w="761" w:type="dxa"/>
            <w:noWrap w:val="0"/>
            <w:vAlign w:val="center"/>
          </w:tcPr>
          <w:p w14:paraId="244C04F5">
            <w:pPr>
              <w:jc w:val="center"/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东西</w:t>
            </w:r>
          </w:p>
        </w:tc>
        <w:tc>
          <w:tcPr>
            <w:tcW w:w="1406" w:type="dxa"/>
            <w:noWrap w:val="0"/>
            <w:vAlign w:val="center"/>
          </w:tcPr>
          <w:p w14:paraId="24F6FC5C">
            <w:pPr>
              <w:jc w:val="center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S101省道</w:t>
            </w:r>
          </w:p>
        </w:tc>
        <w:tc>
          <w:tcPr>
            <w:tcW w:w="2678" w:type="dxa"/>
            <w:noWrap w:val="0"/>
            <w:vAlign w:val="center"/>
          </w:tcPr>
          <w:p w14:paraId="3DF522AB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Cs/>
                <w:sz w:val="21"/>
                <w:szCs w:val="21"/>
                <w:lang w:eastAsia="zh-CN"/>
              </w:rPr>
              <w:t>城关街道尖角至保安许庙</w:t>
            </w:r>
          </w:p>
        </w:tc>
        <w:tc>
          <w:tcPr>
            <w:tcW w:w="900" w:type="dxa"/>
            <w:noWrap w:val="0"/>
            <w:vAlign w:val="center"/>
          </w:tcPr>
          <w:p w14:paraId="2F0B95B7">
            <w:pPr>
              <w:jc w:val="center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19.81千米</w:t>
            </w:r>
          </w:p>
        </w:tc>
        <w:tc>
          <w:tcPr>
            <w:tcW w:w="800" w:type="dxa"/>
            <w:noWrap w:val="0"/>
            <w:vAlign w:val="center"/>
          </w:tcPr>
          <w:p w14:paraId="4D893791">
            <w:pPr>
              <w:jc w:val="center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10至30米</w:t>
            </w:r>
          </w:p>
        </w:tc>
        <w:tc>
          <w:tcPr>
            <w:tcW w:w="963" w:type="dxa"/>
            <w:noWrap w:val="0"/>
            <w:vAlign w:val="center"/>
          </w:tcPr>
          <w:p w14:paraId="76800988">
            <w:pPr>
              <w:pStyle w:val="2"/>
              <w:jc w:val="center"/>
              <w:rPr>
                <w:rFonts w:hint="eastAsia" w:ascii="Times New Roman" w:hAnsi="Times New Roman" w:eastAsia="黑体" w:cs="Times New Roman"/>
                <w:b/>
                <w:kern w:val="2"/>
                <w:sz w:val="3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  <w:lang w:val="en-US" w:eastAsia="zh-CN"/>
              </w:rPr>
              <w:t>沥青</w:t>
            </w:r>
          </w:p>
        </w:tc>
      </w:tr>
      <w:tr w14:paraId="17DF2F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  <w:jc w:val="center"/>
        </w:trPr>
        <w:tc>
          <w:tcPr>
            <w:tcW w:w="469" w:type="dxa"/>
            <w:noWrap w:val="0"/>
            <w:vAlign w:val="center"/>
          </w:tcPr>
          <w:p w14:paraId="4973EB56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8</w:t>
            </w:r>
          </w:p>
        </w:tc>
        <w:tc>
          <w:tcPr>
            <w:tcW w:w="1639" w:type="dxa"/>
            <w:noWrap w:val="0"/>
            <w:vAlign w:val="center"/>
          </w:tcPr>
          <w:p w14:paraId="45EA0B73"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Cs/>
                <w:sz w:val="21"/>
                <w:szCs w:val="21"/>
                <w:lang w:eastAsia="zh-CN"/>
              </w:rPr>
              <w:t>英华路</w:t>
            </w:r>
          </w:p>
        </w:tc>
        <w:tc>
          <w:tcPr>
            <w:tcW w:w="761" w:type="dxa"/>
            <w:noWrap w:val="0"/>
            <w:vAlign w:val="center"/>
          </w:tcPr>
          <w:p w14:paraId="45C574DF"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南北</w:t>
            </w:r>
          </w:p>
        </w:tc>
        <w:tc>
          <w:tcPr>
            <w:tcW w:w="1406" w:type="dxa"/>
            <w:noWrap w:val="0"/>
            <w:vAlign w:val="center"/>
          </w:tcPr>
          <w:p w14:paraId="3571BBCB">
            <w:pPr>
              <w:jc w:val="center"/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城市主干道</w:t>
            </w:r>
          </w:p>
        </w:tc>
        <w:tc>
          <w:tcPr>
            <w:tcW w:w="2678" w:type="dxa"/>
            <w:noWrap w:val="0"/>
            <w:vAlign w:val="center"/>
          </w:tcPr>
          <w:p w14:paraId="3B6AC90A">
            <w:pPr>
              <w:jc w:val="left"/>
              <w:rPr>
                <w:rFonts w:hint="eastAsia" w:ascii="仿宋" w:hAnsi="仿宋" w:eastAsia="仿宋" w:cs="仿宋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Cs/>
                <w:sz w:val="21"/>
                <w:szCs w:val="21"/>
                <w:lang w:eastAsia="zh-CN"/>
              </w:rPr>
              <w:t>八卦桥北侧，经洛南二中至北过境路</w:t>
            </w:r>
          </w:p>
        </w:tc>
        <w:tc>
          <w:tcPr>
            <w:tcW w:w="900" w:type="dxa"/>
            <w:noWrap w:val="0"/>
            <w:vAlign w:val="center"/>
          </w:tcPr>
          <w:p w14:paraId="24DA1DF8"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1300米</w:t>
            </w:r>
          </w:p>
        </w:tc>
        <w:tc>
          <w:tcPr>
            <w:tcW w:w="800" w:type="dxa"/>
            <w:noWrap w:val="0"/>
            <w:vAlign w:val="center"/>
          </w:tcPr>
          <w:p w14:paraId="14FC31A1"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32米</w:t>
            </w:r>
          </w:p>
        </w:tc>
        <w:tc>
          <w:tcPr>
            <w:tcW w:w="963" w:type="dxa"/>
            <w:noWrap w:val="0"/>
            <w:vAlign w:val="center"/>
          </w:tcPr>
          <w:p w14:paraId="598AC5C8"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沥青</w:t>
            </w:r>
          </w:p>
        </w:tc>
      </w:tr>
      <w:tr w14:paraId="2C13A8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7" w:hRule="atLeast"/>
          <w:jc w:val="center"/>
        </w:trPr>
        <w:tc>
          <w:tcPr>
            <w:tcW w:w="469" w:type="dxa"/>
            <w:noWrap w:val="0"/>
            <w:vAlign w:val="center"/>
          </w:tcPr>
          <w:p w14:paraId="03FE1CDE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  <w:p w14:paraId="6BB9E55B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</w:t>
            </w:r>
          </w:p>
        </w:tc>
        <w:tc>
          <w:tcPr>
            <w:tcW w:w="1639" w:type="dxa"/>
            <w:noWrap w:val="0"/>
            <w:vAlign w:val="center"/>
          </w:tcPr>
          <w:p w14:paraId="7CB85058"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花溪西路</w:t>
            </w:r>
          </w:p>
        </w:tc>
        <w:tc>
          <w:tcPr>
            <w:tcW w:w="761" w:type="dxa"/>
            <w:noWrap w:val="0"/>
            <w:vAlign w:val="center"/>
          </w:tcPr>
          <w:p w14:paraId="7D6A2BD0"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南北</w:t>
            </w:r>
          </w:p>
        </w:tc>
        <w:tc>
          <w:tcPr>
            <w:tcW w:w="1406" w:type="dxa"/>
            <w:noWrap w:val="0"/>
            <w:vAlign w:val="center"/>
          </w:tcPr>
          <w:p w14:paraId="62E22336">
            <w:pPr>
              <w:jc w:val="center"/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城市次干道</w:t>
            </w:r>
          </w:p>
        </w:tc>
        <w:tc>
          <w:tcPr>
            <w:tcW w:w="2678" w:type="dxa"/>
            <w:noWrap w:val="0"/>
            <w:vAlign w:val="center"/>
          </w:tcPr>
          <w:p w14:paraId="76F4D25A">
            <w:pPr>
              <w:jc w:val="left"/>
              <w:rPr>
                <w:rFonts w:hint="eastAsia" w:ascii="仿宋" w:hAnsi="仿宋" w:eastAsia="仿宋" w:cs="仿宋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Cs/>
                <w:sz w:val="21"/>
                <w:szCs w:val="21"/>
                <w:lang w:eastAsia="zh-CN"/>
              </w:rPr>
              <w:t>花溪弄西侧，行政综合楼东侧，河滨北路与迎宾大道连接路段</w:t>
            </w:r>
          </w:p>
        </w:tc>
        <w:tc>
          <w:tcPr>
            <w:tcW w:w="900" w:type="dxa"/>
            <w:noWrap w:val="0"/>
            <w:vAlign w:val="center"/>
          </w:tcPr>
          <w:p w14:paraId="0687F6BE"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340米</w:t>
            </w:r>
          </w:p>
        </w:tc>
        <w:tc>
          <w:tcPr>
            <w:tcW w:w="800" w:type="dxa"/>
            <w:noWrap w:val="0"/>
            <w:vAlign w:val="center"/>
          </w:tcPr>
          <w:p w14:paraId="4E71CBC9"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30米</w:t>
            </w:r>
          </w:p>
        </w:tc>
        <w:tc>
          <w:tcPr>
            <w:tcW w:w="963" w:type="dxa"/>
            <w:noWrap w:val="0"/>
            <w:vAlign w:val="center"/>
          </w:tcPr>
          <w:p w14:paraId="0B661379">
            <w:pPr>
              <w:pStyle w:val="2"/>
              <w:jc w:val="center"/>
              <w:rPr>
                <w:rFonts w:hint="eastAsia" w:ascii="Times New Roman" w:hAnsi="Times New Roman" w:eastAsia="黑体" w:cs="Times New Roman"/>
                <w:b w:val="0"/>
                <w:bCs/>
                <w:kern w:val="2"/>
                <w:sz w:val="3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  <w:lang w:val="en-US" w:eastAsia="zh-CN"/>
              </w:rPr>
              <w:t>沥青</w:t>
            </w:r>
          </w:p>
        </w:tc>
      </w:tr>
      <w:tr w14:paraId="38DBD1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4" w:hRule="atLeast"/>
          <w:jc w:val="center"/>
        </w:trPr>
        <w:tc>
          <w:tcPr>
            <w:tcW w:w="469" w:type="dxa"/>
            <w:noWrap w:val="0"/>
            <w:vAlign w:val="center"/>
          </w:tcPr>
          <w:p w14:paraId="0D92B3A0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</w:t>
            </w:r>
          </w:p>
        </w:tc>
        <w:tc>
          <w:tcPr>
            <w:tcW w:w="1639" w:type="dxa"/>
            <w:noWrap w:val="0"/>
            <w:vAlign w:val="center"/>
          </w:tcPr>
          <w:p w14:paraId="30F36DC4"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牛王沟路</w:t>
            </w:r>
          </w:p>
        </w:tc>
        <w:tc>
          <w:tcPr>
            <w:tcW w:w="761" w:type="dxa"/>
            <w:noWrap w:val="0"/>
            <w:vAlign w:val="center"/>
          </w:tcPr>
          <w:p w14:paraId="51ADDB45"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南北</w:t>
            </w:r>
          </w:p>
        </w:tc>
        <w:tc>
          <w:tcPr>
            <w:tcW w:w="1406" w:type="dxa"/>
            <w:noWrap w:val="0"/>
            <w:vAlign w:val="center"/>
          </w:tcPr>
          <w:p w14:paraId="34A5B611">
            <w:pPr>
              <w:jc w:val="center"/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城市次干道</w:t>
            </w:r>
          </w:p>
        </w:tc>
        <w:tc>
          <w:tcPr>
            <w:tcW w:w="2678" w:type="dxa"/>
            <w:noWrap w:val="0"/>
            <w:vAlign w:val="center"/>
          </w:tcPr>
          <w:p w14:paraId="26962866">
            <w:pPr>
              <w:jc w:val="left"/>
              <w:rPr>
                <w:rFonts w:hint="eastAsia" w:ascii="仿宋" w:hAnsi="仿宋" w:eastAsia="仿宋" w:cs="仿宋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牛王沟口至北过境路</w:t>
            </w:r>
          </w:p>
        </w:tc>
        <w:tc>
          <w:tcPr>
            <w:tcW w:w="900" w:type="dxa"/>
            <w:noWrap w:val="0"/>
            <w:vAlign w:val="center"/>
          </w:tcPr>
          <w:p w14:paraId="510ACF22"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900米</w:t>
            </w:r>
          </w:p>
        </w:tc>
        <w:tc>
          <w:tcPr>
            <w:tcW w:w="800" w:type="dxa"/>
            <w:noWrap w:val="0"/>
            <w:vAlign w:val="center"/>
          </w:tcPr>
          <w:p w14:paraId="7EC4FB82"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17米</w:t>
            </w:r>
          </w:p>
        </w:tc>
        <w:tc>
          <w:tcPr>
            <w:tcW w:w="963" w:type="dxa"/>
            <w:noWrap w:val="0"/>
            <w:vAlign w:val="center"/>
          </w:tcPr>
          <w:p w14:paraId="138183E9">
            <w:pPr>
              <w:pStyle w:val="2"/>
              <w:jc w:val="center"/>
              <w:rPr>
                <w:rFonts w:hint="eastAsia" w:ascii="Times New Roman" w:hAnsi="Times New Roman" w:eastAsia="黑体" w:cs="Times New Roman"/>
                <w:b/>
                <w:kern w:val="2"/>
                <w:sz w:val="3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  <w:lang w:val="en-US" w:eastAsia="zh-CN"/>
              </w:rPr>
              <w:t>沥青</w:t>
            </w:r>
          </w:p>
        </w:tc>
      </w:tr>
    </w:tbl>
    <w:p w14:paraId="23B480EF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Y1MGY4MDZiYmQyZDA4MzBhN2MyMWUxMGY2YjM0NGQifQ=="/>
  </w:docVars>
  <w:rsids>
    <w:rsidRoot w:val="30546402"/>
    <w:rsid w:val="305464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spacing w:before="260" w:after="260" w:line="415" w:lineRule="auto"/>
      <w:outlineLvl w:val="1"/>
    </w:pPr>
    <w:rPr>
      <w:rFonts w:ascii="Times New Roman" w:hAnsi="Times New Roman" w:eastAsia="黑体"/>
      <w:b/>
      <w:sz w:val="32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2024-10-22T01:14:00Z</dcterms:created>
  <dc:creator>Lenovo</dc:creator>
  <cp:lastModifiedBy>Lenovo</cp:lastModifiedBy>
  <dcterms:modified xsi:type="dcterms:W3CDTF">2024-10-22T01:15:03Z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ED2522AE91904F6A9F0DA109592CF6C2_11</vt:lpwstr>
  </property>
</Properties>
</file>