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pacing w:val="-2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spacing w:val="-20"/>
          <w:sz w:val="44"/>
          <w:szCs w:val="44"/>
        </w:rPr>
        <w:t>洛南县大学生假期到政府机关见习总结评定表</w:t>
      </w:r>
      <w:bookmarkEnd w:id="0"/>
    </w:p>
    <w:p>
      <w:pPr>
        <w:spacing w:line="2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3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049"/>
        <w:gridCol w:w="1071"/>
        <w:gridCol w:w="1858"/>
        <w:gridCol w:w="109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所在院校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见习岗位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指导老师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见习时间</w:t>
            </w:r>
          </w:p>
        </w:tc>
        <w:tc>
          <w:tcPr>
            <w:tcW w:w="7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日至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主要见习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工作内容</w:t>
            </w:r>
          </w:p>
        </w:tc>
        <w:tc>
          <w:tcPr>
            <w:tcW w:w="7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鉴定意见</w:t>
            </w:r>
          </w:p>
        </w:tc>
        <w:tc>
          <w:tcPr>
            <w:tcW w:w="7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县人社局综合评定意见</w:t>
            </w:r>
          </w:p>
        </w:tc>
        <w:tc>
          <w:tcPr>
            <w:tcW w:w="7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ascii="Times New Roman" w:hAnsi="Times New Roman" w:eastAsia="仿宋_GB2312" w:cs="Times New Roman"/>
          <w:spacing w:val="-10"/>
          <w:sz w:val="24"/>
        </w:rPr>
        <w:t>此表附见习学生的见习工作总结一式4份，见习单位鉴定后留存1份，报县人社局3份，县人社局评定后留存并反馈县科教体局1份，由见习学生带回所在学校留存1份。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524E6261"/>
    <w:rsid w:val="524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2024-06-25T02:56:00Z</dcterms:created>
  <dc:creator>Lenovo</dc:creator>
  <cp:lastModifiedBy>Lenovo</cp:lastModifiedBy>
  <dcterms:modified xsi:type="dcterms:W3CDTF">2024-06-25T02:57:27Z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024C975125324EB79B9A6A99304A639E_11</vt:lpwstr>
  </property>
</Properties>
</file>