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2022年商州区事业单位引进第二批高层次人才招聘面试名单</w:t>
      </w:r>
    </w:p>
    <w:tbl>
      <w:tblPr>
        <w:tblStyle w:val="5"/>
        <w:tblpPr w:leftFromText="180" w:rightFromText="180" w:vertAnchor="text" w:horzAnchor="page" w:tblpX="1735" w:tblpY="307"/>
        <w:tblOverlap w:val="never"/>
        <w:tblW w:w="93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66"/>
        <w:gridCol w:w="3392"/>
        <w:gridCol w:w="3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报考职位及代码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田蕊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[22811014]初中体育教师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董子文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[22811014]初中体育教师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吕继昌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[22811014]初中体育教师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李霞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[22811015]初中数学教师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谢晨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[22811018]初中语文教师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耿肖侠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[22811018]初中语文教师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范笑笑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22811019初中书法教师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史迪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[22811019]初中书法教师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任鹏华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[22811019]初中书法教师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郭雨晴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商州区第一初级中学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[22811019]初中书法教师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关莹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商州区高级中学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[22811020]高中数学教师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王桃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商州区高级中学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[22811021]高中信息技术教师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张彩妮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商州区高级中学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[22811022]高中生物教师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王霄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商州区高级中学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[22811022]高中生物教师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凡贞洁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商州区高级中学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[22811022]高中生物教师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64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备注：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参加商州区秦岭生态保护中心管理岗位（岗位编码：22810023）、商州区第一初级中学专技岗位（岗位编码：22811016）和商州区化工产业发展服务中心（岗位编码：22811024）3个岗位的面试人员待笔试成绩公布后，按照招聘计划数与应聘人员数1：3的比例由高分到低分依次确定考察考核面试考生，并由工作人员电话告知考生本人。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2022年洛南县事业单位引进第二批高层次人才招聘面试名单</w:t>
      </w:r>
    </w:p>
    <w:tbl>
      <w:tblPr>
        <w:tblStyle w:val="5"/>
        <w:tblW w:w="8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08"/>
        <w:gridCol w:w="4538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报考职位及代码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姜峰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洛南县党员电化教育中心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[22820026]综合管理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石永超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洛南县委网络安全和信息化委员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[22820028]信息管理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王美娜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中共洛南县委政策研究中心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[22820029]综合管理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刘师师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中共洛南县委政策研究中心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[22820029]综合管理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徐礼筠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洛南县地质环境监测站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[22820031]灾害管理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王锐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洛南县地质环境监测站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[22820031]灾害管理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林露露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洛南县移民（脱贫）搬迁工作办公室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[22820032]综合管理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闫瑞雪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洛南县城乡居民社会养老保险经办中心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[22820033]财务管理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薛文平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洛南县人才交流服务中心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[22820035]综合服务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卢婕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洛南县医疗保险经办中心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[22820036]信息管理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曾卫坪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洛南县医疗保险经办中心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[22820037]综合服务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王文平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洛南县县域工业集中区管委会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[22820043]企业服务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何栋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洛南县县域工业集中区管委会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[22820043]企业服务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罗娇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洛南县秦岭原乡景区管委会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[22820044]景区管理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宗宇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洛南县秦岭原乡景区管委会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[22820044]景区管理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柴文豪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洛南县秦岭原乡景区管委会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[22820044]景区管理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张岩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洛南县秦岭原乡景区管委会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[22820044]景区管理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王怡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洛南县机关事务服务中心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[22820045]综合管理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彭宇飞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洛南县建设工程消防技术服务中心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[22821039]工程监理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门凡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洛南县建设工程消防技术服务中心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[22821039]工程监理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杨慧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洛南中学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[22821046]学科教学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周新伟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洛南中学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[22821046]学科教学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徐洋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洛南中学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[22821048]学科教学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王雪萌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洛南县就业服务中心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[22820050]综合管理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8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642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备注：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参加洛南县退役军人服务中心行政管理岗位（岗位编码：22820038）和洛南县救助服务站综合管理岗位（岗位编码：22820040）2个岗位的面试人员待线上笔试成绩公布后，按照招聘计划数与应聘人员数1：3的比例由高分到低分依次确定线上面试考生,并由工作人员电话告知考生本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8F4"/>
    <w:rsid w:val="00E008F4"/>
    <w:rsid w:val="00F71875"/>
    <w:rsid w:val="00F81D3A"/>
    <w:rsid w:val="AEB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1482</Characters>
  <Lines>12</Lines>
  <Paragraphs>3</Paragraphs>
  <TotalTime>2</TotalTime>
  <ScaleCrop>false</ScaleCrop>
  <LinksUpToDate>false</LinksUpToDate>
  <CharactersWithSpaces>1738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2022-11-01T15:58:00Z</dcterms:created>
  <dc:creator>用户孙卫平</dc:creator>
  <cp:lastModifiedBy>admin</cp:lastModifiedBy>
  <dcterms:modified xsi:type="dcterms:W3CDTF">2024-04-10T15:06:32Z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