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43E5" w:rsidRDefault="00E843E5" w:rsidP="00E843E5">
      <w:pPr>
        <w:spacing w:line="500" w:lineRule="exact"/>
        <w:rPr>
          <w:rFonts w:ascii="黑体" w:eastAsia="黑体" w:hAnsi="黑体" w:cs="Times New Roman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kern w:val="0"/>
          <w:sz w:val="32"/>
          <w:szCs w:val="32"/>
        </w:rPr>
        <w:t>附件1</w:t>
      </w:r>
    </w:p>
    <w:p w:rsidR="00E843E5" w:rsidRDefault="00E843E5" w:rsidP="00E843E5">
      <w:pPr>
        <w:spacing w:line="500" w:lineRule="exact"/>
        <w:jc w:val="center"/>
        <w:rPr>
          <w:rFonts w:ascii="Times New Roman" w:eastAsia="方正小标宋简体" w:hAnsi="Times New Roman" w:cs="Times New Roman"/>
          <w:b/>
          <w:kern w:val="0"/>
          <w:sz w:val="44"/>
          <w:szCs w:val="44"/>
        </w:rPr>
      </w:pPr>
      <w:r>
        <w:rPr>
          <w:rFonts w:ascii="Times New Roman" w:eastAsia="方正小标宋简体" w:hAnsi="Times New Roman" w:cs="Times New Roman" w:hint="eastAsia"/>
          <w:b/>
          <w:kern w:val="0"/>
          <w:sz w:val="44"/>
          <w:szCs w:val="44"/>
        </w:rPr>
        <w:t>省级暗访交办问题台账</w:t>
      </w:r>
    </w:p>
    <w:tbl>
      <w:tblPr>
        <w:tblpPr w:leftFromText="180" w:rightFromText="180" w:vertAnchor="text" w:horzAnchor="page" w:tblpX="1606" w:tblpY="72"/>
        <w:tblOverlap w:val="never"/>
        <w:tblW w:w="5022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4"/>
        <w:gridCol w:w="6303"/>
        <w:gridCol w:w="1055"/>
        <w:gridCol w:w="1388"/>
        <w:gridCol w:w="965"/>
        <w:gridCol w:w="2099"/>
        <w:gridCol w:w="860"/>
        <w:gridCol w:w="553"/>
      </w:tblGrid>
      <w:tr w:rsidR="00E843E5" w:rsidTr="00E843E5">
        <w:trPr>
          <w:trHeight w:val="432"/>
        </w:trPr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spacing w:line="280" w:lineRule="exact"/>
              <w:jc w:val="center"/>
              <w:textAlignment w:val="center"/>
              <w:rPr>
                <w:rFonts w:ascii="Times New Roman" w:eastAsia="仿宋_GB2312" w:hAnsi="Times New Roman" w:cs="Times New Roman"/>
                <w:b/>
                <w:bCs/>
                <w:szCs w:val="21"/>
                <w:lang w:bidi="ar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Cs w:val="21"/>
                <w:lang w:bidi="ar"/>
              </w:rPr>
              <w:t>序号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widowControl/>
              <w:spacing w:line="280" w:lineRule="exact"/>
              <w:jc w:val="center"/>
              <w:textAlignment w:val="center"/>
              <w:rPr>
                <w:rFonts w:ascii="Times New Roman" w:eastAsia="仿宋_GB2312" w:hAnsi="Times New Roman" w:cs="Times New Roman"/>
                <w:b/>
                <w:bCs/>
                <w:szCs w:val="21"/>
                <w:lang w:bidi="ar"/>
              </w:rPr>
            </w:pPr>
            <w:r>
              <w:rPr>
                <w:rFonts w:ascii="Times New Roman" w:eastAsia="仿宋_GB2312" w:hAnsi="Times New Roman" w:cs="Times New Roman"/>
                <w:b/>
                <w:bCs/>
                <w:szCs w:val="21"/>
                <w:lang w:bidi="ar"/>
              </w:rPr>
              <w:t>发现问题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widowControl/>
              <w:spacing w:line="280" w:lineRule="exact"/>
              <w:jc w:val="center"/>
              <w:textAlignment w:val="center"/>
              <w:rPr>
                <w:rFonts w:ascii="Times New Roman" w:eastAsia="仿宋_GB2312" w:hAnsi="Times New Roman" w:cs="Times New Roman"/>
                <w:b/>
                <w:bCs/>
                <w:szCs w:val="21"/>
                <w:lang w:bidi="ar"/>
              </w:rPr>
            </w:pPr>
            <w:r>
              <w:rPr>
                <w:rFonts w:ascii="Times New Roman" w:eastAsia="仿宋_GB2312" w:hAnsi="Times New Roman" w:cs="Times New Roman" w:hint="eastAsia"/>
                <w:b/>
                <w:bCs/>
                <w:szCs w:val="21"/>
                <w:lang w:bidi="ar"/>
              </w:rPr>
              <w:t>牵头部门</w:t>
            </w: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widowControl/>
              <w:spacing w:line="280" w:lineRule="exact"/>
              <w:jc w:val="center"/>
              <w:textAlignment w:val="center"/>
              <w:rPr>
                <w:rFonts w:ascii="Times New Roman" w:eastAsia="仿宋_GB2312" w:hAnsi="Times New Roman" w:cs="Times New Roman"/>
                <w:b/>
                <w:bCs/>
                <w:szCs w:val="21"/>
                <w:lang w:bidi="ar"/>
              </w:rPr>
            </w:pPr>
            <w:r>
              <w:rPr>
                <w:rFonts w:ascii="Times New Roman" w:eastAsia="仿宋_GB2312" w:hAnsi="Times New Roman" w:cs="Times New Roman" w:hint="eastAsia"/>
                <w:b/>
                <w:bCs/>
                <w:szCs w:val="21"/>
                <w:lang w:bidi="ar"/>
              </w:rPr>
              <w:t>责任部门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widowControl/>
              <w:spacing w:line="280" w:lineRule="exact"/>
              <w:jc w:val="center"/>
              <w:textAlignment w:val="center"/>
              <w:rPr>
                <w:rFonts w:ascii="Times New Roman" w:eastAsia="仿宋_GB2312" w:hAnsi="Times New Roman" w:cs="Times New Roman"/>
                <w:b/>
                <w:bCs/>
                <w:szCs w:val="21"/>
                <w:lang w:bidi="ar"/>
              </w:rPr>
            </w:pPr>
            <w:r>
              <w:rPr>
                <w:rFonts w:ascii="Times New Roman" w:eastAsia="仿宋_GB2312" w:hAnsi="Times New Roman" w:cs="Times New Roman" w:hint="eastAsia"/>
                <w:b/>
                <w:bCs/>
                <w:szCs w:val="21"/>
                <w:lang w:bidi="ar"/>
              </w:rPr>
              <w:t>责任镇办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widowControl/>
              <w:spacing w:line="280" w:lineRule="exact"/>
              <w:jc w:val="center"/>
              <w:textAlignment w:val="center"/>
              <w:rPr>
                <w:rFonts w:ascii="Times New Roman" w:eastAsia="仿宋_GB2312" w:hAnsi="Times New Roman" w:cs="Times New Roman"/>
                <w:b/>
                <w:bCs/>
                <w:szCs w:val="21"/>
                <w:lang w:bidi="ar"/>
              </w:rPr>
            </w:pPr>
            <w:r>
              <w:rPr>
                <w:rFonts w:ascii="Times New Roman" w:eastAsia="仿宋_GB2312" w:hAnsi="Times New Roman" w:cs="Times New Roman" w:hint="eastAsia"/>
                <w:b/>
                <w:bCs/>
                <w:szCs w:val="21"/>
                <w:lang w:bidi="ar"/>
              </w:rPr>
              <w:t>整改措施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widowControl/>
              <w:spacing w:line="280" w:lineRule="exact"/>
              <w:jc w:val="center"/>
              <w:textAlignment w:val="center"/>
              <w:rPr>
                <w:rFonts w:ascii="Times New Roman" w:eastAsia="仿宋_GB2312" w:hAnsi="Times New Roman" w:cs="Times New Roman"/>
                <w:b/>
                <w:bCs/>
                <w:szCs w:val="21"/>
                <w:lang w:bidi="ar"/>
              </w:rPr>
            </w:pPr>
            <w:r>
              <w:rPr>
                <w:rFonts w:ascii="Times New Roman" w:eastAsia="仿宋_GB2312" w:hAnsi="Times New Roman" w:cs="Times New Roman" w:hint="eastAsia"/>
                <w:b/>
                <w:bCs/>
                <w:szCs w:val="21"/>
                <w:lang w:bidi="ar"/>
              </w:rPr>
              <w:t>整改时限</w:t>
            </w:r>
          </w:p>
        </w:tc>
        <w:tc>
          <w:tcPr>
            <w:tcW w:w="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widowControl/>
              <w:spacing w:line="280" w:lineRule="exact"/>
              <w:jc w:val="center"/>
              <w:textAlignment w:val="center"/>
              <w:rPr>
                <w:rFonts w:ascii="Times New Roman" w:eastAsia="仿宋_GB2312" w:hAnsi="Times New Roman" w:cs="Times New Roman"/>
                <w:b/>
                <w:bCs/>
                <w:szCs w:val="21"/>
                <w:lang w:bidi="ar"/>
              </w:rPr>
            </w:pPr>
            <w:r>
              <w:rPr>
                <w:rFonts w:ascii="Times New Roman" w:eastAsia="仿宋_GB2312" w:hAnsi="Times New Roman" w:cs="Times New Roman" w:hint="eastAsia"/>
                <w:b/>
                <w:bCs/>
                <w:szCs w:val="21"/>
                <w:lang w:bidi="ar"/>
              </w:rPr>
              <w:t>备注</w:t>
            </w:r>
          </w:p>
        </w:tc>
      </w:tr>
      <w:tr w:rsidR="00E843E5" w:rsidTr="00E843E5">
        <w:trPr>
          <w:trHeight w:val="2159"/>
        </w:trPr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widowControl/>
              <w:spacing w:line="280" w:lineRule="exact"/>
              <w:jc w:val="center"/>
              <w:textAlignment w:val="center"/>
              <w:rPr>
                <w:rFonts w:ascii="Times New Roman" w:eastAsia="仿宋_GB2312" w:hAnsi="Times New Roman" w:cs="Times New Roman"/>
                <w:szCs w:val="21"/>
                <w:lang w:bidi="ar"/>
              </w:rPr>
            </w:pPr>
            <w:r>
              <w:rPr>
                <w:rFonts w:ascii="Times New Roman" w:eastAsia="仿宋_GB2312" w:hAnsi="Times New Roman" w:cs="Times New Roman" w:hint="eastAsia"/>
                <w:szCs w:val="21"/>
                <w:lang w:bidi="ar"/>
              </w:rPr>
              <w:t>3</w:t>
            </w:r>
            <w:r>
              <w:rPr>
                <w:rFonts w:ascii="Times New Roman" w:eastAsia="仿宋_GB2312" w:hAnsi="Times New Roman" w:cs="Times New Roman"/>
                <w:szCs w:val="21"/>
                <w:lang w:bidi="ar"/>
              </w:rPr>
              <w:t>2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widowControl/>
              <w:jc w:val="left"/>
              <w:textAlignment w:val="center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Cs w:val="21"/>
              </w:rPr>
              <w:t>石门镇某砂石加工厂位于留题村庙湾附近，属秦岭一般保护区（坐标：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110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°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8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′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51.307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″，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34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°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15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′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52.243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″）。现地暗访发现，该处占地约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16.50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亩，正在生产，厂区内裸露堆放大量砂石料，无任何环保措施。经查询国土云，地类性质为农地。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pStyle w:val="a0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Cs w:val="21"/>
              </w:rPr>
              <w:t>资源局</w:t>
            </w: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pStyle w:val="a0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Cs w:val="21"/>
              </w:rPr>
              <w:t>交通局</w:t>
            </w:r>
          </w:p>
          <w:p w:rsidR="00E843E5" w:rsidRDefault="00E843E5" w:rsidP="00F61754">
            <w:pPr>
              <w:pStyle w:val="a0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Cs w:val="21"/>
              </w:rPr>
              <w:t>环境局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pStyle w:val="a0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Cs w:val="21"/>
              </w:rPr>
              <w:t>石门镇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widowControl/>
              <w:jc w:val="left"/>
              <w:textAlignment w:val="center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Cs w:val="21"/>
              </w:rPr>
              <w:t>交通局提供手续（立项、审批），资源局报批临时用地手续；</w:t>
            </w:r>
          </w:p>
          <w:p w:rsidR="00E843E5" w:rsidRDefault="00E843E5" w:rsidP="00F61754">
            <w:pPr>
              <w:widowControl/>
              <w:jc w:val="left"/>
              <w:textAlignment w:val="center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Cs w:val="21"/>
              </w:rPr>
              <w:t>整治污染，规范施工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.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或拆除清理恢复土地原状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widowControl/>
              <w:jc w:val="left"/>
              <w:textAlignment w:val="center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Cs w:val="21"/>
              </w:rPr>
              <w:t>11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1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日</w:t>
            </w:r>
          </w:p>
        </w:tc>
        <w:tc>
          <w:tcPr>
            <w:tcW w:w="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widowControl/>
              <w:jc w:val="left"/>
              <w:textAlignment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</w:tr>
      <w:tr w:rsidR="00E843E5" w:rsidTr="00E843E5">
        <w:trPr>
          <w:trHeight w:val="481"/>
        </w:trPr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widowControl/>
              <w:spacing w:line="280" w:lineRule="exact"/>
              <w:jc w:val="center"/>
              <w:textAlignment w:val="center"/>
              <w:rPr>
                <w:rFonts w:ascii="Times New Roman" w:eastAsia="仿宋_GB2312" w:hAnsi="Times New Roman" w:cs="Times New Roman"/>
                <w:szCs w:val="21"/>
                <w:lang w:bidi="ar"/>
              </w:rPr>
            </w:pPr>
            <w:r>
              <w:rPr>
                <w:rFonts w:ascii="Times New Roman" w:eastAsia="仿宋_GB2312" w:hAnsi="Times New Roman" w:cs="Times New Roman" w:hint="eastAsia"/>
                <w:szCs w:val="21"/>
                <w:lang w:bidi="ar"/>
              </w:rPr>
              <w:t>3</w:t>
            </w:r>
            <w:r>
              <w:rPr>
                <w:rFonts w:ascii="Times New Roman" w:eastAsia="仿宋_GB2312" w:hAnsi="Times New Roman" w:cs="Times New Roman"/>
                <w:szCs w:val="21"/>
                <w:lang w:bidi="ar"/>
              </w:rPr>
              <w:t>4</w:t>
            </w:r>
          </w:p>
        </w:tc>
        <w:tc>
          <w:tcPr>
            <w:tcW w:w="2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widowControl/>
              <w:jc w:val="left"/>
              <w:textAlignment w:val="center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Cs w:val="21"/>
              </w:rPr>
              <w:t>巡检镇某砂石加工厂位于高山河村青岗坪附近，属秦岭一般保护区（坐标：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110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°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6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′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25.047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″，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34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°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21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′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56.299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″）。现地暗访发现，该处占地约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24.06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亩，现场裸露堆放大量砂石料，无任何防尘抑尘措施。经查询国土云，地类性质现状为采矿用地，但无用地备案信息。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pStyle w:val="a0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Cs w:val="21"/>
              </w:rPr>
              <w:t>资源局</w:t>
            </w: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pStyle w:val="a0"/>
              <w:jc w:val="center"/>
            </w:pPr>
            <w:r>
              <w:rPr>
                <w:rFonts w:hint="eastAsia"/>
              </w:rPr>
              <w:t>资源局</w:t>
            </w:r>
          </w:p>
          <w:p w:rsidR="00E843E5" w:rsidRDefault="00E843E5" w:rsidP="00F61754">
            <w:pPr>
              <w:pStyle w:val="a0"/>
              <w:jc w:val="center"/>
            </w:pPr>
            <w:r>
              <w:rPr>
                <w:rFonts w:hint="eastAsia"/>
              </w:rPr>
              <w:t>环境局    城投公司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pStyle w:val="a0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Cs w:val="21"/>
              </w:rPr>
              <w:t>巡检镇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widowControl/>
              <w:jc w:val="left"/>
              <w:textAlignment w:val="center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Cs w:val="21"/>
              </w:rPr>
              <w:t>拆除清理，恢复土地原貌</w:t>
            </w:r>
          </w:p>
          <w:p w:rsidR="00E843E5" w:rsidRDefault="00E843E5" w:rsidP="00F61754">
            <w:pPr>
              <w:widowControl/>
              <w:jc w:val="left"/>
              <w:textAlignment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widowControl/>
              <w:jc w:val="left"/>
              <w:textAlignment w:val="center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Cs w:val="21"/>
              </w:rPr>
              <w:t>11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1</w:t>
            </w:r>
            <w:r>
              <w:rPr>
                <w:rFonts w:ascii="Times New Roman" w:eastAsia="仿宋_GB2312" w:hAnsi="Times New Roman" w:cs="Times New Roman" w:hint="eastAsia"/>
                <w:szCs w:val="21"/>
              </w:rPr>
              <w:t>日</w:t>
            </w:r>
          </w:p>
        </w:tc>
        <w:tc>
          <w:tcPr>
            <w:tcW w:w="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3E5" w:rsidRDefault="00E843E5" w:rsidP="00F61754">
            <w:pPr>
              <w:widowControl/>
              <w:jc w:val="left"/>
              <w:textAlignment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</w:tr>
    </w:tbl>
    <w:p w:rsidR="00E843E5" w:rsidRDefault="00E843E5" w:rsidP="00E843E5"/>
    <w:p w:rsidR="00207A27" w:rsidRDefault="00207A27">
      <w:bookmarkStart w:id="0" w:name="_GoBack"/>
      <w:bookmarkEnd w:id="0"/>
    </w:p>
    <w:sectPr w:rsidR="00207A27">
      <w:pgSz w:w="16838" w:h="11906" w:orient="landscape"/>
      <w:pgMar w:top="1985" w:right="1531" w:bottom="1588" w:left="1531" w:header="851" w:footer="1247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82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3E5"/>
    <w:rsid w:val="00207A27"/>
    <w:rsid w:val="00E84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C4D8EC-1043-40E8-93E8-2EE3666BD6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rsid w:val="00E843E5"/>
    <w:pPr>
      <w:widowControl w:val="0"/>
      <w:jc w:val="both"/>
    </w:pPr>
    <w:rPr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5"/>
    <w:link w:val="a4"/>
    <w:uiPriority w:val="99"/>
    <w:qFormat/>
    <w:rsid w:val="00E843E5"/>
    <w:pPr>
      <w:spacing w:after="120"/>
    </w:pPr>
  </w:style>
  <w:style w:type="character" w:customStyle="1" w:styleId="a4">
    <w:name w:val="正文文本 字符"/>
    <w:basedOn w:val="a1"/>
    <w:link w:val="a0"/>
    <w:uiPriority w:val="99"/>
    <w:rsid w:val="00E843E5"/>
    <w:rPr>
      <w:szCs w:val="24"/>
    </w:rPr>
  </w:style>
  <w:style w:type="paragraph" w:styleId="5">
    <w:name w:val="index 5"/>
    <w:basedOn w:val="a"/>
    <w:next w:val="a"/>
    <w:autoRedefine/>
    <w:uiPriority w:val="99"/>
    <w:semiHidden/>
    <w:unhideWhenUsed/>
    <w:rsid w:val="00E843E5"/>
    <w:pPr>
      <w:ind w:leftChars="800" w:left="800"/>
    </w:pPr>
  </w:style>
  <w:style w:type="paragraph" w:styleId="a5">
    <w:name w:val="Balloon Text"/>
    <w:basedOn w:val="a"/>
    <w:link w:val="a6"/>
    <w:uiPriority w:val="99"/>
    <w:semiHidden/>
    <w:unhideWhenUsed/>
    <w:rsid w:val="00E843E5"/>
    <w:rPr>
      <w:sz w:val="18"/>
      <w:szCs w:val="18"/>
    </w:rPr>
  </w:style>
  <w:style w:type="character" w:customStyle="1" w:styleId="a6">
    <w:name w:val="批注框文本 字符"/>
    <w:basedOn w:val="a1"/>
    <w:link w:val="a5"/>
    <w:uiPriority w:val="99"/>
    <w:semiHidden/>
    <w:rsid w:val="00E843E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64</Words>
  <Characters>368</Characters>
  <Application>Microsoft Office Word</Application>
  <DocSecurity>0</DocSecurity>
  <Lines>3</Lines>
  <Paragraphs>1</Paragraphs>
  <ScaleCrop>false</ScaleCrop>
  <Company>Lenovo (Beijing) Limited</Company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 User</dc:creator>
  <cp:keywords/>
  <dc:description/>
  <cp:lastModifiedBy>Lenovo User</cp:lastModifiedBy>
  <cp:revision>1</cp:revision>
  <cp:lastPrinted>2024-01-19T06:59:00Z</cp:lastPrinted>
  <dcterms:created xsi:type="dcterms:W3CDTF">2024-01-19T06:57:00Z</dcterms:created>
  <dcterms:modified xsi:type="dcterms:W3CDTF">2024-01-19T07:01:00Z</dcterms:modified>
</cp:coreProperties>
</file>