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洛南县20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年度政府网站监管年度报表</w:t>
      </w:r>
    </w:p>
    <w:p>
      <w:pPr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sz w:val="32"/>
          <w:szCs w:val="32"/>
        </w:rPr>
        <w:t>年度）</w:t>
      </w:r>
    </w:p>
    <w:tbl>
      <w:tblPr>
        <w:tblStyle w:val="5"/>
        <w:tblW w:w="90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938"/>
        <w:gridCol w:w="1669"/>
        <w:gridCol w:w="896"/>
        <w:gridCol w:w="1026"/>
        <w:gridCol w:w="1133"/>
        <w:gridCol w:w="1133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</w:rPr>
              <w:t>网站抽查</w:t>
            </w:r>
          </w:p>
        </w:tc>
        <w:tc>
          <w:tcPr>
            <w:tcW w:w="2607" w:type="dxa"/>
            <w:gridSpan w:val="2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6" w:type="dxa"/>
            <w:vAlign w:val="center"/>
          </w:tcPr>
          <w:p>
            <w:pPr>
              <w:pStyle w:val="2"/>
              <w:spacing w:before="100" w:after="100" w:line="240" w:lineRule="exact"/>
              <w:jc w:val="both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一季度</w:t>
            </w:r>
          </w:p>
        </w:tc>
        <w:tc>
          <w:tcPr>
            <w:tcW w:w="1026" w:type="dxa"/>
            <w:vAlign w:val="center"/>
          </w:tcPr>
          <w:p>
            <w:pPr>
              <w:pStyle w:val="2"/>
              <w:spacing w:before="100" w:after="100" w:line="240" w:lineRule="exact"/>
              <w:jc w:val="both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二季度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spacing w:before="100" w:after="100" w:line="240" w:lineRule="exact"/>
              <w:jc w:val="both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三季度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spacing w:before="100" w:after="100" w:line="240" w:lineRule="exact"/>
              <w:jc w:val="both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四季度</w:t>
            </w:r>
          </w:p>
        </w:tc>
        <w:tc>
          <w:tcPr>
            <w:tcW w:w="1119" w:type="dxa"/>
            <w:vAlign w:val="center"/>
          </w:tcPr>
          <w:p>
            <w:pPr>
              <w:pStyle w:val="2"/>
              <w:spacing w:before="100" w:after="100" w:line="240" w:lineRule="exact"/>
              <w:jc w:val="both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607" w:type="dxa"/>
            <w:gridSpan w:val="2"/>
            <w:vAlign w:val="center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网站总数（单位：家）</w:t>
            </w:r>
          </w:p>
        </w:tc>
        <w:tc>
          <w:tcPr>
            <w:tcW w:w="896" w:type="dxa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3</w:t>
            </w:r>
          </w:p>
        </w:tc>
        <w:tc>
          <w:tcPr>
            <w:tcW w:w="1026" w:type="dxa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3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3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3</w:t>
            </w:r>
          </w:p>
        </w:tc>
        <w:tc>
          <w:tcPr>
            <w:tcW w:w="1119" w:type="dxa"/>
            <w:vAlign w:val="center"/>
          </w:tcPr>
          <w:p>
            <w:pPr>
              <w:pStyle w:val="2"/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607" w:type="dxa"/>
            <w:gridSpan w:val="2"/>
            <w:vAlign w:val="center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抽查比例（单位：%）</w:t>
            </w:r>
          </w:p>
        </w:tc>
        <w:tc>
          <w:tcPr>
            <w:tcW w:w="896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100</w:t>
            </w:r>
          </w:p>
        </w:tc>
        <w:tc>
          <w:tcPr>
            <w:tcW w:w="1026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100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100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100</w:t>
            </w:r>
          </w:p>
        </w:tc>
        <w:tc>
          <w:tcPr>
            <w:tcW w:w="1119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607" w:type="dxa"/>
            <w:gridSpan w:val="2"/>
            <w:vAlign w:val="center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抽查网站数量（单位：家）</w:t>
            </w:r>
          </w:p>
        </w:tc>
        <w:tc>
          <w:tcPr>
            <w:tcW w:w="896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026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119" w:type="dxa"/>
            <w:vAlign w:val="center"/>
          </w:tcPr>
          <w:p>
            <w:pPr>
              <w:pStyle w:val="2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607" w:type="dxa"/>
            <w:gridSpan w:val="2"/>
            <w:vAlign w:val="center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抽查合格率（单位：%）</w:t>
            </w:r>
          </w:p>
        </w:tc>
        <w:tc>
          <w:tcPr>
            <w:tcW w:w="896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100</w:t>
            </w:r>
          </w:p>
        </w:tc>
        <w:tc>
          <w:tcPr>
            <w:tcW w:w="1026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100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100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100</w:t>
            </w:r>
          </w:p>
        </w:tc>
        <w:tc>
          <w:tcPr>
            <w:tcW w:w="1119" w:type="dxa"/>
            <w:vAlign w:val="center"/>
          </w:tcPr>
          <w:p>
            <w:pPr>
              <w:pStyle w:val="2"/>
              <w:jc w:val="both"/>
              <w:rPr>
                <w:rFonts w:hint="default"/>
              </w:rPr>
            </w:pPr>
            <w:r>
              <w:rPr>
                <w:rFonts w:hint="default"/>
              </w:rPr>
              <w:t>100</w:t>
            </w:r>
            <w:r>
              <w:fldChar w:fldCharType="begin"/>
            </w:r>
            <w:r>
              <w:instrText xml:space="preserve">INCLUDEPICTURE \d "C:\\_mediafile\\egi\\2019\\1\\22\\A9EB1BBC6E5F46FCAE6DC34D953E1A7F\\img\\1xoo_vsbCEBA755.png" \* MERGEFORMATINET </w:instrTex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607" w:type="dxa"/>
            <w:gridSpan w:val="2"/>
            <w:vAlign w:val="center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不合格网站数量（单位：家）</w:t>
            </w:r>
          </w:p>
        </w:tc>
        <w:tc>
          <w:tcPr>
            <w:tcW w:w="896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  <w:tc>
          <w:tcPr>
            <w:tcW w:w="1026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  <w:tc>
          <w:tcPr>
            <w:tcW w:w="1119" w:type="dxa"/>
            <w:vAlign w:val="center"/>
          </w:tcPr>
          <w:p>
            <w:pPr>
              <w:pStyle w:val="2"/>
              <w:jc w:val="both"/>
              <w:rPr>
                <w:rFonts w:hint="default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问责人次（单位：人次）</w:t>
            </w:r>
          </w:p>
        </w:tc>
        <w:tc>
          <w:tcPr>
            <w:tcW w:w="1669" w:type="dxa"/>
            <w:vAlign w:val="center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约谈</w:t>
            </w:r>
          </w:p>
        </w:tc>
        <w:tc>
          <w:tcPr>
            <w:tcW w:w="896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  <w:tc>
          <w:tcPr>
            <w:tcW w:w="1026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  <w:tc>
          <w:tcPr>
            <w:tcW w:w="1119" w:type="dxa"/>
            <w:vAlign w:val="center"/>
          </w:tcPr>
          <w:p>
            <w:pPr>
              <w:pStyle w:val="2"/>
              <w:jc w:val="both"/>
              <w:rPr>
                <w:rFonts w:hint="default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938" w:type="dxa"/>
            <w:vMerge w:val="continue"/>
            <w:vAlign w:val="top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书面检查</w:t>
            </w:r>
          </w:p>
        </w:tc>
        <w:tc>
          <w:tcPr>
            <w:tcW w:w="896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026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119" w:type="dxa"/>
            <w:vAlign w:val="center"/>
          </w:tcPr>
          <w:p>
            <w:pPr>
              <w:pStyle w:val="2"/>
              <w:jc w:val="both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938" w:type="dxa"/>
            <w:vMerge w:val="continue"/>
            <w:vAlign w:val="top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通报批评</w:t>
            </w:r>
          </w:p>
        </w:tc>
        <w:tc>
          <w:tcPr>
            <w:tcW w:w="896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026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119" w:type="dxa"/>
            <w:vAlign w:val="center"/>
          </w:tcPr>
          <w:p>
            <w:pPr>
              <w:pStyle w:val="2"/>
              <w:jc w:val="both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938" w:type="dxa"/>
            <w:vMerge w:val="continue"/>
            <w:vAlign w:val="top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警告或记过处分</w:t>
            </w:r>
          </w:p>
        </w:tc>
        <w:tc>
          <w:tcPr>
            <w:tcW w:w="896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  <w:tc>
          <w:tcPr>
            <w:tcW w:w="1026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  <w:tc>
          <w:tcPr>
            <w:tcW w:w="1119" w:type="dxa"/>
            <w:vAlign w:val="center"/>
          </w:tcPr>
          <w:p>
            <w:pPr>
              <w:pStyle w:val="2"/>
              <w:jc w:val="both"/>
              <w:rPr>
                <w:rFonts w:hint="default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938" w:type="dxa"/>
            <w:vMerge w:val="continue"/>
            <w:vAlign w:val="top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调离岗位或免职</w:t>
            </w:r>
          </w:p>
        </w:tc>
        <w:tc>
          <w:tcPr>
            <w:tcW w:w="896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  <w:tc>
          <w:tcPr>
            <w:tcW w:w="1026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  <w:tc>
          <w:tcPr>
            <w:tcW w:w="1119" w:type="dxa"/>
            <w:vAlign w:val="center"/>
          </w:tcPr>
          <w:p>
            <w:pPr>
              <w:pStyle w:val="2"/>
              <w:jc w:val="both"/>
              <w:rPr>
                <w:rFonts w:hint="default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938" w:type="dxa"/>
            <w:vMerge w:val="continue"/>
            <w:vAlign w:val="top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896" w:type="dxa"/>
            <w:tcBorders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  <w:tc>
          <w:tcPr>
            <w:tcW w:w="1026" w:type="dxa"/>
            <w:tcBorders>
              <w:lef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  <w:tc>
          <w:tcPr>
            <w:tcW w:w="1119" w:type="dxa"/>
            <w:vAlign w:val="center"/>
          </w:tcPr>
          <w:p>
            <w:pPr>
              <w:pStyle w:val="2"/>
              <w:jc w:val="both"/>
              <w:rPr>
                <w:rFonts w:hint="default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503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Cs w:val="21"/>
              </w:rPr>
              <w:t>是否纳入政府年度绩效考核</w:t>
            </w:r>
          </w:p>
        </w:tc>
        <w:tc>
          <w:tcPr>
            <w:tcW w:w="4411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sz w:val="32"/>
                <w:szCs w:val="40"/>
              </w:rPr>
              <w:t>□</w:t>
            </w:r>
            <w:r>
              <w:t>是（____%） ■否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安全检查</w:t>
            </w:r>
          </w:p>
        </w:tc>
        <w:tc>
          <w:tcPr>
            <w:tcW w:w="350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</w:rPr>
              <w:t>检查次数（单位：次）</w:t>
            </w:r>
          </w:p>
        </w:tc>
        <w:tc>
          <w:tcPr>
            <w:tcW w:w="4411" w:type="dxa"/>
            <w:gridSpan w:val="4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50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</w:rPr>
              <w:t>检查网站数量（单位：家）</w:t>
            </w:r>
          </w:p>
        </w:tc>
        <w:tc>
          <w:tcPr>
            <w:tcW w:w="4411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网站开设整合</w:t>
            </w:r>
          </w:p>
        </w:tc>
        <w:tc>
          <w:tcPr>
            <w:tcW w:w="350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</w:rPr>
              <w:t>运行网站总数（单位：家）</w:t>
            </w:r>
          </w:p>
        </w:tc>
        <w:tc>
          <w:tcPr>
            <w:tcW w:w="4411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50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</w:rPr>
              <w:t>新开设网站数量（单位：家）</w:t>
            </w:r>
          </w:p>
        </w:tc>
        <w:tc>
          <w:tcPr>
            <w:tcW w:w="4411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50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</w:rPr>
              <w:t>整合迁移网站数量（单位：家）</w:t>
            </w:r>
          </w:p>
        </w:tc>
        <w:tc>
          <w:tcPr>
            <w:tcW w:w="4411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restart"/>
            <w:vAlign w:val="center"/>
          </w:tcPr>
          <w:p>
            <w:pPr>
              <w:pStyle w:val="2"/>
              <w:spacing w:before="100" w:after="100" w:line="24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“我为政府网站找错”平台网民留言办理</w:t>
            </w:r>
          </w:p>
        </w:tc>
        <w:tc>
          <w:tcPr>
            <w:tcW w:w="3503" w:type="dxa"/>
            <w:gridSpan w:val="3"/>
            <w:vAlign w:val="center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</w:rPr>
              <w:t>收到留言数量（单位：条）</w:t>
            </w:r>
          </w:p>
        </w:tc>
        <w:tc>
          <w:tcPr>
            <w:tcW w:w="4411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503" w:type="dxa"/>
            <w:gridSpan w:val="3"/>
            <w:vAlign w:val="center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</w:rPr>
              <w:t>按期办结数量（单位：条）</w:t>
            </w:r>
          </w:p>
        </w:tc>
        <w:tc>
          <w:tcPr>
            <w:tcW w:w="4411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503" w:type="dxa"/>
            <w:gridSpan w:val="3"/>
            <w:vAlign w:val="center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</w:rPr>
              <w:t>超期办结数量（单位：条）</w:t>
            </w:r>
          </w:p>
        </w:tc>
        <w:tc>
          <w:tcPr>
            <w:tcW w:w="4411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假冒政府网站处置</w:t>
            </w:r>
          </w:p>
        </w:tc>
        <w:tc>
          <w:tcPr>
            <w:tcW w:w="3503" w:type="dxa"/>
            <w:gridSpan w:val="3"/>
            <w:vAlign w:val="center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</w:rPr>
              <w:t>发现数量（单位：个）</w:t>
            </w:r>
          </w:p>
        </w:tc>
        <w:tc>
          <w:tcPr>
            <w:tcW w:w="4411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503" w:type="dxa"/>
            <w:gridSpan w:val="3"/>
            <w:vAlign w:val="center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</w:rPr>
              <w:t>处置数量（单位：个）</w:t>
            </w:r>
          </w:p>
        </w:tc>
        <w:tc>
          <w:tcPr>
            <w:tcW w:w="4411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人员培训</w:t>
            </w:r>
          </w:p>
        </w:tc>
        <w:tc>
          <w:tcPr>
            <w:tcW w:w="3503" w:type="dxa"/>
            <w:gridSpan w:val="3"/>
            <w:vAlign w:val="center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</w:rPr>
              <w:t>培训次数（单位：次）</w:t>
            </w:r>
          </w:p>
        </w:tc>
        <w:tc>
          <w:tcPr>
            <w:tcW w:w="4411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503" w:type="dxa"/>
            <w:gridSpan w:val="3"/>
            <w:vAlign w:val="center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</w:rPr>
              <w:t>培训人次（单位：人次）</w:t>
            </w:r>
          </w:p>
        </w:tc>
        <w:tc>
          <w:tcPr>
            <w:tcW w:w="4411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503" w:type="dxa"/>
            <w:gridSpan w:val="3"/>
            <w:vAlign w:val="center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</w:rPr>
              <w:t>培训天数（单位：天）</w:t>
            </w:r>
          </w:p>
        </w:tc>
        <w:tc>
          <w:tcPr>
            <w:tcW w:w="4411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2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其  他</w:t>
            </w:r>
          </w:p>
        </w:tc>
        <w:tc>
          <w:tcPr>
            <w:tcW w:w="3503" w:type="dxa"/>
            <w:gridSpan w:val="3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11" w:type="dxa"/>
            <w:gridSpan w:val="4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 xml:space="preserve">填报单位：洛南县人民政府办公室       单位负责人：孙晓红       审核人：吴军     填报人：刘文 </w:t>
      </w:r>
    </w:p>
    <w:p>
      <w:pPr>
        <w:jc w:val="left"/>
        <w:rPr>
          <w:rFonts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联系电话：0914-</w:t>
      </w:r>
      <w:r>
        <w:rPr>
          <w:rFonts w:ascii="仿宋_GB2312" w:hAnsi="仿宋_GB2312" w:eastAsia="仿宋_GB2312" w:cs="仿宋_GB2312"/>
          <w:sz w:val="18"/>
          <w:szCs w:val="18"/>
        </w:rPr>
        <w:t>7388022</w:t>
      </w:r>
      <w:r>
        <w:rPr>
          <w:rFonts w:hint="eastAsia" w:ascii="仿宋_GB2312" w:hAnsi="仿宋_GB2312" w:eastAsia="仿宋_GB2312" w:cs="仿宋_GB2312"/>
          <w:sz w:val="18"/>
          <w:szCs w:val="18"/>
        </w:rPr>
        <w:t xml:space="preserve">                                                        填报日期：202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18"/>
          <w:szCs w:val="18"/>
        </w:rPr>
        <w:t>-1-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04</w:t>
      </w:r>
    </w:p>
    <w:sectPr>
      <w:pgSz w:w="11906" w:h="16838"/>
      <w:pgMar w:top="1984" w:right="1531" w:bottom="1814" w:left="1531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F5A5DD0"/>
    <w:rsid w:val="000001EB"/>
    <w:rsid w:val="00265590"/>
    <w:rsid w:val="0027661B"/>
    <w:rsid w:val="009A4440"/>
    <w:rsid w:val="00E2281E"/>
    <w:rsid w:val="0F5A5DD0"/>
    <w:rsid w:val="12A63A0A"/>
    <w:rsid w:val="1B191E2F"/>
    <w:rsid w:val="2B0B3F59"/>
    <w:rsid w:val="33F81754"/>
    <w:rsid w:val="409D50BE"/>
    <w:rsid w:val="56774D6E"/>
    <w:rsid w:val="7AE9549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752</Characters>
  <Lines>6</Lines>
  <Paragraphs>1</Paragraphs>
  <ScaleCrop>false</ScaleCrop>
  <LinksUpToDate>false</LinksUpToDate>
  <CharactersWithSpaces>0</CharactersWithSpaces>
  <Application>WPS Office 专业版_9.1.0.4737_{F1E327BC-269C-435d-A152-05C5408002CA}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2020-01-13T03:11:00Z</dcterms:created>
  <dc:creator>用户市政府政务公开办</dc:creator>
  <cp:lastModifiedBy>Lenovo</cp:lastModifiedBy>
  <dcterms:modified xsi:type="dcterms:W3CDTF">2023-08-23T06:46:30Z</dcterms:modified>
  <dc:title>洛南县2019年度政府网站监管年度报表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2052-9.1.0.4737</vt:lpwstr>
  </property>
</Properties>
</file>