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160" w:afterLines="50" w:line="560" w:lineRule="exact"/>
        <w:ind w:firstLine="1285" w:firstLineChars="400"/>
        <w:jc w:val="both"/>
        <w:rPr>
          <w:rFonts w:ascii="Times New Roman" w:hAnsi="Times New Roman" w:eastAsia="仿宋_GB2312"/>
          <w:color w:val="000000"/>
          <w:kern w:val="0"/>
          <w:sz w:val="32"/>
          <w:szCs w:val="32"/>
          <w:lang w:bidi="ar"/>
        </w:rPr>
      </w:pPr>
      <w:r>
        <w:rPr>
          <w:rFonts w:hint="eastAsia" w:eastAsia="黑体" w:cs="Times New Roman"/>
          <w:sz w:val="32"/>
          <w:szCs w:val="32"/>
          <w:lang w:val="en-US" w:eastAsia="zh-CN"/>
        </w:rPr>
        <w:t xml:space="preserve"> </w:t>
      </w:r>
      <w:r>
        <w:rPr>
          <w:rFonts w:hint="eastAsia" w:ascii="Times New Roman" w:hAnsi="Times New Roman" w:eastAsia="方正小标宋简体" w:cs="宋体"/>
          <w:color w:val="000000"/>
          <w:lang w:val="en-US" w:eastAsia="zh-CN"/>
        </w:rPr>
        <w:t xml:space="preserve"> 洛南县</w:t>
      </w:r>
      <w:r>
        <w:rPr>
          <w:rFonts w:ascii="Times New Roman" w:hAnsi="Times New Roman" w:eastAsia="方正小标宋简体" w:cs="宋体"/>
          <w:color w:val="000000"/>
        </w:rPr>
        <w:t>2023年省</w:t>
      </w:r>
      <w:r>
        <w:rPr>
          <w:rFonts w:ascii="Times New Roman" w:hAnsi="Times New Roman" w:eastAsia="方正小标宋简体"/>
          <w:color w:val="000000"/>
        </w:rPr>
        <w:t>级苏陕协作项目资金投资计划表</w:t>
      </w:r>
    </w:p>
    <w:tbl>
      <w:tblPr>
        <w:tblStyle w:val="7"/>
        <w:tblW w:w="14086" w:type="dxa"/>
        <w:jc w:val="center"/>
        <w:tblLayout w:type="fixed"/>
        <w:tblCellMar>
          <w:top w:w="0" w:type="dxa"/>
          <w:left w:w="15" w:type="dxa"/>
          <w:bottom w:w="0" w:type="dxa"/>
          <w:right w:w="15" w:type="dxa"/>
        </w:tblCellMar>
      </w:tblPr>
      <w:tblGrid>
        <w:gridCol w:w="240"/>
        <w:gridCol w:w="303"/>
        <w:gridCol w:w="837"/>
        <w:gridCol w:w="735"/>
        <w:gridCol w:w="3195"/>
        <w:gridCol w:w="735"/>
        <w:gridCol w:w="495"/>
        <w:gridCol w:w="600"/>
        <w:gridCol w:w="795"/>
        <w:gridCol w:w="1011"/>
        <w:gridCol w:w="669"/>
        <w:gridCol w:w="2220"/>
        <w:gridCol w:w="720"/>
        <w:gridCol w:w="735"/>
        <w:gridCol w:w="796"/>
      </w:tblGrid>
      <w:tr>
        <w:tblPrEx>
          <w:tblCellMar>
            <w:top w:w="0" w:type="dxa"/>
            <w:left w:w="15" w:type="dxa"/>
            <w:bottom w:w="0" w:type="dxa"/>
            <w:right w:w="15" w:type="dxa"/>
          </w:tblCellMar>
        </w:tblPrEx>
        <w:trPr>
          <w:trHeight w:val="1142" w:hRule="atLeast"/>
          <w:tblHeader/>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序号</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县区</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项目名称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总投资</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主要建设内容（其中苏陕资金建设内容）</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项目建设地点</w:t>
            </w:r>
            <w:r>
              <w:rPr>
                <w:rFonts w:ascii="Times New Roman" w:hAnsi="Times New Roman" w:eastAsia="仿宋_GB2312"/>
                <w:b/>
                <w:color w:val="000000"/>
                <w:sz w:val="18"/>
                <w:szCs w:val="18"/>
              </w:rPr>
              <w:br w:type="textWrapping"/>
            </w:r>
            <w:r>
              <w:rPr>
                <w:rFonts w:ascii="Times New Roman" w:hAnsi="Times New Roman" w:eastAsia="仿宋_GB2312"/>
                <w:b/>
                <w:color w:val="000000"/>
                <w:sz w:val="18"/>
                <w:szCs w:val="18"/>
              </w:rPr>
              <w:t>（具体到村）</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项目</w:t>
            </w:r>
            <w:r>
              <w:rPr>
                <w:rFonts w:ascii="Times New Roman" w:hAnsi="Times New Roman" w:eastAsia="仿宋_GB2312"/>
                <w:b/>
                <w:color w:val="000000"/>
                <w:sz w:val="18"/>
                <w:szCs w:val="18"/>
              </w:rPr>
              <w:br w:type="textWrapping"/>
            </w:r>
            <w:r>
              <w:rPr>
                <w:rFonts w:ascii="Times New Roman" w:hAnsi="Times New Roman" w:eastAsia="仿宋_GB2312"/>
                <w:b/>
                <w:color w:val="000000"/>
                <w:sz w:val="18"/>
                <w:szCs w:val="18"/>
              </w:rPr>
              <w:t>类别</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项目建设单位</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建设起止时间</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拟下达资金</w:t>
            </w:r>
            <w:r>
              <w:rPr>
                <w:rFonts w:ascii="Times New Roman" w:hAnsi="Times New Roman" w:eastAsia="仿宋_GB2312"/>
                <w:b/>
                <w:color w:val="000000"/>
                <w:sz w:val="18"/>
                <w:szCs w:val="18"/>
              </w:rPr>
              <w:br w:type="textWrapping"/>
            </w:r>
            <w:r>
              <w:rPr>
                <w:rFonts w:ascii="Times New Roman" w:hAnsi="Times New Roman" w:eastAsia="仿宋_GB2312"/>
                <w:b/>
                <w:color w:val="000000"/>
                <w:sz w:val="18"/>
                <w:szCs w:val="18"/>
              </w:rPr>
              <w:t>（万元）</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资金投</w:t>
            </w:r>
          </w:p>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入方式</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联农带农机制（描述）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预计带动农村人口（人）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其中预计带动脱贫人口（人）</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资产归属</w:t>
            </w:r>
          </w:p>
        </w:tc>
      </w:tr>
      <w:tr>
        <w:tblPrEx>
          <w:tblCellMar>
            <w:top w:w="0" w:type="dxa"/>
            <w:left w:w="15" w:type="dxa"/>
            <w:bottom w:w="0" w:type="dxa"/>
            <w:right w:w="15" w:type="dxa"/>
          </w:tblCellMar>
        </w:tblPrEx>
        <w:trPr>
          <w:trHeight w:val="525" w:hRule="atLeast"/>
          <w:jc w:val="center"/>
        </w:trPr>
        <w:tc>
          <w:tcPr>
            <w:tcW w:w="13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洛南县（14个）</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pacing w:val="-12"/>
                <w:sz w:val="18"/>
                <w:szCs w:val="18"/>
              </w:rPr>
            </w:pPr>
            <w:r>
              <w:rPr>
                <w:rFonts w:ascii="Times New Roman" w:hAnsi="Times New Roman" w:eastAsia="仿宋_GB2312"/>
                <w:b/>
                <w:color w:val="000000"/>
                <w:spacing w:val="-12"/>
                <w:sz w:val="18"/>
                <w:szCs w:val="18"/>
              </w:rPr>
              <w:t>128076.34</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Times New Roman" w:hAnsi="Times New Roman" w:eastAsia="仿宋_GB2312"/>
                <w:b/>
                <w:color w:val="000000"/>
                <w:sz w:val="18"/>
                <w:szCs w:val="18"/>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6860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Times New Roman" w:hAnsi="Times New Roman" w:eastAsia="仿宋_GB2312"/>
                <w:b/>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821</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356</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p>
        </w:tc>
      </w:tr>
      <w:tr>
        <w:tblPrEx>
          <w:tblCellMar>
            <w:top w:w="0" w:type="dxa"/>
            <w:left w:w="15" w:type="dxa"/>
            <w:bottom w:w="0" w:type="dxa"/>
            <w:right w:w="15" w:type="dxa"/>
          </w:tblCellMar>
        </w:tblPrEx>
        <w:trPr>
          <w:trHeight w:val="2400"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1</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宁洛产业扶贫示范园项目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42800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项目占地200亩，建设标准化厂房及配套设施面积143400</w:t>
            </w:r>
            <w:r>
              <w:rPr>
                <w:rFonts w:hint="eastAsia" w:ascii="Meiryo" w:hAnsi="Meiryo" w:eastAsia="Meiryo" w:cs="Meiryo"/>
                <w:color w:val="000000"/>
                <w:sz w:val="18"/>
                <w:szCs w:val="18"/>
              </w:rPr>
              <w:t>㎡</w:t>
            </w:r>
            <w:r>
              <w:rPr>
                <w:rFonts w:hint="eastAsia" w:ascii="仿宋_GB2312" w:hAnsi="仿宋_GB2312" w:eastAsia="仿宋_GB2312" w:cs="仿宋_GB2312"/>
                <w:color w:val="000000"/>
                <w:sz w:val="18"/>
                <w:szCs w:val="18"/>
              </w:rPr>
              <w:t>，其中新建标准化厂房</w:t>
            </w:r>
            <w:r>
              <w:rPr>
                <w:rFonts w:ascii="Times New Roman" w:hAnsi="Times New Roman" w:eastAsia="仿宋_GB2312"/>
                <w:color w:val="000000"/>
                <w:sz w:val="18"/>
                <w:szCs w:val="18"/>
              </w:rPr>
              <w:t>116000</w:t>
            </w:r>
            <w:r>
              <w:rPr>
                <w:rFonts w:hint="eastAsia" w:ascii="Meiryo" w:hAnsi="Meiryo" w:eastAsia="Meiryo" w:cs="Meiryo"/>
                <w:color w:val="000000"/>
                <w:sz w:val="18"/>
                <w:szCs w:val="18"/>
              </w:rPr>
              <w:t>㎡</w:t>
            </w:r>
            <w:r>
              <w:rPr>
                <w:rFonts w:ascii="Times New Roman" w:hAnsi="Times New Roman" w:eastAsia="仿宋_GB2312"/>
                <w:color w:val="000000"/>
                <w:sz w:val="18"/>
                <w:szCs w:val="18"/>
              </w:rPr>
              <w:t>、公共服务中心10500</w:t>
            </w:r>
            <w:r>
              <w:rPr>
                <w:rFonts w:hint="eastAsia" w:ascii="Meiryo" w:hAnsi="Meiryo" w:eastAsia="Meiryo" w:cs="Meiryo"/>
                <w:color w:val="000000"/>
                <w:sz w:val="18"/>
                <w:szCs w:val="18"/>
              </w:rPr>
              <w:t>㎡</w:t>
            </w:r>
            <w:r>
              <w:rPr>
                <w:rFonts w:hint="eastAsia" w:ascii="仿宋_GB2312" w:hAnsi="仿宋_GB2312" w:eastAsia="仿宋_GB2312" w:cs="仿宋_GB2312"/>
                <w:color w:val="000000"/>
                <w:sz w:val="18"/>
                <w:szCs w:val="18"/>
              </w:rPr>
              <w:t>、产品研发中心</w:t>
            </w:r>
            <w:r>
              <w:rPr>
                <w:rFonts w:ascii="Times New Roman" w:hAnsi="Times New Roman" w:eastAsia="仿宋_GB2312"/>
                <w:color w:val="000000"/>
                <w:sz w:val="18"/>
                <w:szCs w:val="18"/>
              </w:rPr>
              <w:t>7500</w:t>
            </w:r>
            <w:r>
              <w:rPr>
                <w:rFonts w:hint="eastAsia" w:ascii="Meiryo" w:hAnsi="Meiryo" w:eastAsia="Meiryo" w:cs="Meiryo"/>
                <w:color w:val="000000"/>
                <w:sz w:val="18"/>
                <w:szCs w:val="18"/>
              </w:rPr>
              <w:t>㎡</w:t>
            </w:r>
            <w:r>
              <w:rPr>
                <w:rFonts w:hint="eastAsia" w:ascii="仿宋_GB2312" w:hAnsi="仿宋_GB2312" w:eastAsia="仿宋_GB2312" w:cs="仿宋_GB2312"/>
                <w:color w:val="000000"/>
                <w:sz w:val="18"/>
                <w:szCs w:val="18"/>
              </w:rPr>
              <w:t>、职工宿舍</w:t>
            </w:r>
            <w:r>
              <w:rPr>
                <w:rFonts w:ascii="Times New Roman" w:hAnsi="Times New Roman" w:eastAsia="仿宋_GB2312"/>
                <w:color w:val="000000"/>
                <w:sz w:val="18"/>
                <w:szCs w:val="18"/>
              </w:rPr>
              <w:t>7200</w:t>
            </w:r>
            <w:r>
              <w:rPr>
                <w:rFonts w:hint="eastAsia" w:ascii="Meiryo" w:hAnsi="Meiryo" w:eastAsia="Meiryo" w:cs="Meiryo"/>
                <w:color w:val="000000"/>
                <w:sz w:val="18"/>
                <w:szCs w:val="18"/>
              </w:rPr>
              <w:t>㎡</w:t>
            </w:r>
            <w:r>
              <w:rPr>
                <w:rFonts w:hint="eastAsia" w:ascii="仿宋_GB2312" w:hAnsi="仿宋_GB2312" w:eastAsia="仿宋_GB2312" w:cs="仿宋_GB2312"/>
                <w:color w:val="000000"/>
                <w:sz w:val="18"/>
                <w:szCs w:val="18"/>
              </w:rPr>
              <w:t>、生活服务中心</w:t>
            </w:r>
            <w:r>
              <w:rPr>
                <w:rFonts w:ascii="Times New Roman" w:hAnsi="Times New Roman" w:eastAsia="仿宋_GB2312"/>
                <w:color w:val="000000"/>
                <w:sz w:val="18"/>
                <w:szCs w:val="18"/>
              </w:rPr>
              <w:t>2200</w:t>
            </w:r>
            <w:r>
              <w:rPr>
                <w:rFonts w:hint="eastAsia" w:ascii="Meiryo" w:hAnsi="Meiryo" w:eastAsia="Meiryo" w:cs="Meiryo"/>
                <w:color w:val="000000"/>
                <w:sz w:val="18"/>
                <w:szCs w:val="18"/>
              </w:rPr>
              <w:t>㎡</w:t>
            </w:r>
            <w:r>
              <w:rPr>
                <w:rFonts w:hint="eastAsia" w:ascii="仿宋_GB2312" w:hAnsi="仿宋_GB2312" w:eastAsia="仿宋_GB2312" w:cs="仿宋_GB2312"/>
                <w:color w:val="000000"/>
                <w:sz w:val="18"/>
                <w:szCs w:val="18"/>
              </w:rPr>
              <w:t>，配套建设水、电、路、绿化亮化等配套设施。</w:t>
            </w:r>
            <w:r>
              <w:rPr>
                <w:rFonts w:ascii="Times New Roman" w:hAnsi="Times New Roman" w:eastAsia="仿宋_GB2312"/>
                <w:b/>
                <w:color w:val="000000"/>
                <w:sz w:val="18"/>
                <w:szCs w:val="18"/>
              </w:rPr>
              <w:t>（其中苏陕资金计划建设2栋标准化厂房，及水、电、路绿化亮化等配套设施。）</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洛南县城关街办城北社区</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洛南县工业园区创业投资有限责任公司</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2019.05-2025.12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2150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可带动劳动力100人就业，年增收15000元；为5个脱贫村量化一定资金，每年按5%分红。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100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25</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洛南县工业园区创业投资有限责任</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公司</w:t>
            </w:r>
          </w:p>
        </w:tc>
      </w:tr>
      <w:tr>
        <w:tblPrEx>
          <w:tblCellMar>
            <w:top w:w="0" w:type="dxa"/>
            <w:left w:w="15" w:type="dxa"/>
            <w:bottom w:w="0" w:type="dxa"/>
            <w:right w:w="15" w:type="dxa"/>
          </w:tblCellMar>
        </w:tblPrEx>
        <w:trPr>
          <w:trHeight w:val="2686"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洛南县工业集中区开发建设公司煌朝玻璃年产100万平方米真空玻璃一期项目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38000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项目占地100亩，新建标准化厂房4万平方米，建设二代无尾真空玻璃生产线2条，年产无尾真空玻璃100万平方米。配套建设科研办公中心、数控中心、组装流水线、停车位及相关配套设施。购置布撑机、固化机、金钢炉、真空中空合片机、夹胶釜、数控下料机、组角机等设备。</w:t>
            </w:r>
            <w:r>
              <w:rPr>
                <w:rFonts w:ascii="Times New Roman" w:hAnsi="Times New Roman" w:eastAsia="仿宋_GB2312"/>
                <w:b/>
                <w:color w:val="000000"/>
                <w:sz w:val="18"/>
                <w:szCs w:val="18"/>
              </w:rPr>
              <w:t>（其中苏陕资金计划建设标准化厂房（生产车间）4万平方米及辅助设施建设。）</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洛南县城关街道樊湾社区</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洛南县县域工业集中区开发建设有限责任公司</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2022.07-2023.12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2000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可带动劳动力56人就业，年增收15000元；为樊湾社区量化700万元、麻坪镇栗西口村量化650万元、景村镇沙坪村量化650万元，每年按5%分红，村组集体预计</w:t>
            </w:r>
            <w:r>
              <w:rPr>
                <w:rFonts w:hint="eastAsia" w:ascii="Times New Roman" w:hAnsi="Times New Roman" w:eastAsia="仿宋_GB2312"/>
                <w:color w:val="000000"/>
                <w:sz w:val="18"/>
                <w:szCs w:val="18"/>
                <w:lang w:val="en-US" w:eastAsia="zh-CN"/>
              </w:rPr>
              <w:t>受</w:t>
            </w:r>
            <w:r>
              <w:rPr>
                <w:rFonts w:ascii="Times New Roman" w:hAnsi="Times New Roman" w:eastAsia="仿宋_GB2312"/>
                <w:color w:val="000000"/>
                <w:sz w:val="18"/>
                <w:szCs w:val="18"/>
              </w:rPr>
              <w:t>益人口2500人。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56</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31</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洛南县县域工业集中区开发建设有限责任公司</w:t>
            </w:r>
          </w:p>
        </w:tc>
      </w:tr>
      <w:tr>
        <w:tblPrEx>
          <w:tblCellMar>
            <w:top w:w="0" w:type="dxa"/>
            <w:left w:w="15" w:type="dxa"/>
            <w:bottom w:w="0" w:type="dxa"/>
            <w:right w:w="15" w:type="dxa"/>
          </w:tblCellMar>
        </w:tblPrEx>
        <w:trPr>
          <w:trHeight w:val="1275"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3</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洛南县苏陕协作四方结对共建美丽乡村项目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3800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建设健身中心2000 平方米，改造提升村内500 余户民居周边环境，打造26户精品民宿；配套建设通组路、联户路以及道路绿化等设施，改善村内基础设施条件。</w:t>
            </w:r>
            <w:r>
              <w:rPr>
                <w:rFonts w:ascii="Times New Roman" w:hAnsi="Times New Roman" w:eastAsia="仿宋_GB2312"/>
                <w:b/>
                <w:color w:val="000000"/>
                <w:sz w:val="18"/>
                <w:szCs w:val="18"/>
              </w:rPr>
              <w:t>（其中苏陕资金计划建设改造提升村内500 余户民居周边环境，打造26户精品民宿。</w:t>
            </w:r>
            <w:r>
              <w:rPr>
                <w:rFonts w:hint="eastAsia" w:ascii="Times New Roman" w:hAnsi="Times New Roman" w:eastAsia="仿宋_GB2312"/>
                <w:b/>
                <w:color w:val="000000"/>
                <w:sz w:val="18"/>
                <w:szCs w:val="18"/>
                <w:lang w:eastAsia="zh-CN"/>
              </w:rPr>
              <w:t>）</w:t>
            </w:r>
            <w:r>
              <w:rPr>
                <w:rFonts w:ascii="Times New Roman" w:hAnsi="Times New Roman" w:eastAsia="仿宋_GB2312"/>
                <w:b/>
                <w:color w:val="000000"/>
                <w:sz w:val="18"/>
                <w:szCs w:val="18"/>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洛南县古城镇草店村</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洛南县古城镇人民</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政府</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rPr>
            </w:pPr>
            <w:r>
              <w:rPr>
                <w:rFonts w:ascii="Times New Roman" w:hAnsi="Times New Roman" w:eastAsia="仿宋_GB2312"/>
                <w:color w:val="000000"/>
                <w:sz w:val="18"/>
                <w:szCs w:val="18"/>
              </w:rPr>
              <w:t>2022.5-</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2024.4</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800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项目建成后，可解决周边100人就业，年增收8000元；为草店村每年按5%分红。</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100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40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草店村</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集体</w:t>
            </w:r>
          </w:p>
        </w:tc>
      </w:tr>
      <w:tr>
        <w:tblPrEx>
          <w:tblCellMar>
            <w:top w:w="0" w:type="dxa"/>
            <w:left w:w="15" w:type="dxa"/>
            <w:bottom w:w="0" w:type="dxa"/>
            <w:right w:w="15" w:type="dxa"/>
          </w:tblCellMar>
        </w:tblPrEx>
        <w:trPr>
          <w:trHeight w:val="3377"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4</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洛南县绿色生态循环奶牛示范园三产融合项目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33500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项目总占地面积约460亩，建设一座存栏3000头以上的生态智慧奶牛牧场及休闲观光农业设施，占地70亩的乳品智能工厂和流转周边土地建设饲草种植示范基地2000亩。其中，新建牛舍40000</w:t>
            </w:r>
            <w:r>
              <w:rPr>
                <w:rFonts w:hint="eastAsia" w:ascii="Meiryo" w:hAnsi="Meiryo" w:eastAsia="Meiryo" w:cs="Meiryo"/>
                <w:color w:val="000000"/>
                <w:sz w:val="18"/>
                <w:szCs w:val="18"/>
              </w:rPr>
              <w:t>㎡</w:t>
            </w:r>
            <w:r>
              <w:rPr>
                <w:rFonts w:hint="eastAsia" w:ascii="仿宋_GB2312" w:hAnsi="仿宋_GB2312" w:eastAsia="仿宋_GB2312" w:cs="仿宋_GB2312"/>
                <w:color w:val="000000"/>
                <w:sz w:val="18"/>
                <w:szCs w:val="18"/>
              </w:rPr>
              <w:t>，生产区、饲料区、办公区、粪</w:t>
            </w:r>
            <w:r>
              <w:rPr>
                <w:rFonts w:ascii="Times New Roman" w:hAnsi="Times New Roman" w:eastAsia="仿宋_GB2312"/>
                <w:color w:val="000000"/>
                <w:sz w:val="18"/>
                <w:szCs w:val="18"/>
              </w:rPr>
              <w:t>污区30000</w:t>
            </w:r>
            <w:r>
              <w:rPr>
                <w:rFonts w:hint="eastAsia" w:ascii="Meiryo" w:hAnsi="Meiryo" w:eastAsia="Meiryo" w:cs="Meiryo"/>
                <w:color w:val="000000"/>
                <w:sz w:val="18"/>
                <w:szCs w:val="18"/>
              </w:rPr>
              <w:t>㎡</w:t>
            </w:r>
            <w:r>
              <w:rPr>
                <w:rFonts w:hint="eastAsia" w:ascii="仿宋_GB2312" w:hAnsi="仿宋_GB2312" w:eastAsia="仿宋_GB2312" w:cs="仿宋_GB2312"/>
                <w:color w:val="000000"/>
                <w:sz w:val="18"/>
                <w:szCs w:val="18"/>
              </w:rPr>
              <w:t>，购置牛床垫料生产、</w:t>
            </w:r>
            <w:r>
              <w:rPr>
                <w:rFonts w:ascii="Times New Roman" w:hAnsi="Times New Roman" w:eastAsia="仿宋_GB2312"/>
                <w:color w:val="000000"/>
                <w:sz w:val="18"/>
                <w:szCs w:val="18"/>
              </w:rPr>
              <w:t>TMR 搅拌中心设备，转盘式挤奶机，奶厅冲洗、精准配料加工，污粪处理系统等先进软件及设备。</w:t>
            </w:r>
            <w:r>
              <w:rPr>
                <w:rFonts w:ascii="Times New Roman" w:hAnsi="Times New Roman" w:eastAsia="仿宋_GB2312"/>
                <w:b/>
                <w:bCs/>
                <w:color w:val="000000"/>
                <w:sz w:val="18"/>
                <w:szCs w:val="18"/>
              </w:rPr>
              <w:t>（其中苏陕资金计划建设牛舍，面积约20000平米，购置牛床垫料等生产设备）</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洛南县古城镇李庙村、红旗村</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商洛市卫洛乳业有限公司</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rPr>
            </w:pPr>
            <w:r>
              <w:rPr>
                <w:rFonts w:ascii="Times New Roman" w:hAnsi="Times New Roman" w:eastAsia="仿宋_GB2312"/>
                <w:color w:val="000000"/>
                <w:sz w:val="18"/>
                <w:szCs w:val="18"/>
              </w:rPr>
              <w:t>2023.5</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-2026.5</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1000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建建设期间可带动劳动力50人就业，人均年增收36000元；项目建成后可提供就业岗位900余个，流转土地李庙村、红旗村500亩，可每年带来30余万元土地流转收益。</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洛南县城市建设投资开发有限责任</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公司</w:t>
            </w:r>
          </w:p>
        </w:tc>
      </w:tr>
      <w:tr>
        <w:tblPrEx>
          <w:tblCellMar>
            <w:top w:w="0" w:type="dxa"/>
            <w:left w:w="15" w:type="dxa"/>
            <w:bottom w:w="0" w:type="dxa"/>
            <w:right w:w="15" w:type="dxa"/>
          </w:tblCellMar>
        </w:tblPrEx>
        <w:trPr>
          <w:trHeight w:val="1350" w:hRule="atLeast"/>
          <w:jc w:val="center"/>
        </w:trPr>
        <w:tc>
          <w:tcPr>
            <w:tcW w:w="240"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5</w:t>
            </w:r>
          </w:p>
        </w:tc>
        <w:tc>
          <w:tcPr>
            <w:tcW w:w="303"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w:t>
            </w:r>
          </w:p>
        </w:tc>
        <w:tc>
          <w:tcPr>
            <w:tcW w:w="837" w:type="dxa"/>
            <w:tcBorders>
              <w:top w:val="single" w:color="000000" w:sz="4" w:space="0"/>
              <w:left w:val="single" w:color="000000" w:sz="4" w:space="0"/>
              <w:bottom w:val="single" w:color="auto"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洛南县刘涧农业产业园二期项目</w:t>
            </w:r>
          </w:p>
        </w:tc>
        <w:tc>
          <w:tcPr>
            <w:tcW w:w="735" w:type="dxa"/>
            <w:tcBorders>
              <w:bottom w:val="single" w:color="auto"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500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二期主要建设生态农业示范区1037.7亩，本期完成建设温室大棚15亩</w:t>
            </w:r>
            <w:r>
              <w:rPr>
                <w:rFonts w:hint="eastAsia" w:ascii="Times New Roman" w:hAnsi="Times New Roman" w:eastAsia="仿宋_GB2312"/>
                <w:color w:val="000000"/>
                <w:sz w:val="18"/>
                <w:szCs w:val="18"/>
                <w:lang w:eastAsia="zh-CN"/>
              </w:rPr>
              <w:t>（</w:t>
            </w:r>
            <w:r>
              <w:rPr>
                <w:rFonts w:ascii="Times New Roman" w:hAnsi="Times New Roman" w:eastAsia="仿宋_GB2312"/>
                <w:color w:val="000000"/>
                <w:sz w:val="18"/>
                <w:szCs w:val="18"/>
              </w:rPr>
              <w:t>主要种植西红柿、草莓、圣女果等果蔬</w:t>
            </w:r>
            <w:r>
              <w:rPr>
                <w:rFonts w:hint="eastAsia" w:ascii="Times New Roman" w:hAnsi="Times New Roman" w:eastAsia="仿宋_GB2312"/>
                <w:color w:val="000000"/>
                <w:sz w:val="18"/>
                <w:szCs w:val="18"/>
                <w:lang w:eastAsia="zh-CN"/>
              </w:rPr>
              <w:t>）</w:t>
            </w:r>
            <w:r>
              <w:rPr>
                <w:rFonts w:ascii="Times New Roman" w:hAnsi="Times New Roman" w:eastAsia="仿宋_GB2312"/>
                <w:color w:val="000000"/>
                <w:sz w:val="18"/>
                <w:szCs w:val="18"/>
              </w:rPr>
              <w:t>,建设养殖水面60亩（用于养殖小龙虾和鱼类）。</w:t>
            </w:r>
            <w:r>
              <w:rPr>
                <w:rFonts w:ascii="Times New Roman" w:hAnsi="Times New Roman" w:eastAsia="仿宋_GB2312"/>
                <w:b/>
                <w:color w:val="000000"/>
                <w:sz w:val="18"/>
                <w:szCs w:val="18"/>
              </w:rPr>
              <w:t>（其中苏陕资金计划建设温室大棚15亩</w:t>
            </w:r>
            <w:r>
              <w:rPr>
                <w:rFonts w:hint="eastAsia" w:ascii="Times New Roman" w:hAnsi="Times New Roman" w:eastAsia="仿宋_GB2312"/>
                <w:b/>
                <w:color w:val="000000"/>
                <w:sz w:val="18"/>
                <w:szCs w:val="18"/>
                <w:lang w:eastAsia="zh-CN"/>
              </w:rPr>
              <w:t>，</w:t>
            </w:r>
            <w:r>
              <w:rPr>
                <w:rFonts w:ascii="Times New Roman" w:hAnsi="Times New Roman" w:eastAsia="仿宋_GB2312"/>
                <w:b/>
                <w:color w:val="000000"/>
                <w:sz w:val="18"/>
                <w:szCs w:val="18"/>
              </w:rPr>
              <w:t>建设养殖水面60亩。）</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洛南县城关街道办刘涧社区十组</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洛南县城关街道刘涧社区股份经济联合社</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rPr>
            </w:pPr>
            <w:r>
              <w:rPr>
                <w:rFonts w:ascii="Times New Roman" w:hAnsi="Times New Roman" w:eastAsia="仿宋_GB2312"/>
                <w:color w:val="000000"/>
                <w:sz w:val="18"/>
                <w:szCs w:val="18"/>
              </w:rPr>
              <w:t>2023.03-</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2023.12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100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可带动劳动力80人长期就业，人均年增收5500元；为刘涧社区分红，脱贫户受益60人。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80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60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刘涧社区集体</w:t>
            </w:r>
          </w:p>
        </w:tc>
      </w:tr>
      <w:tr>
        <w:tblPrEx>
          <w:tblCellMar>
            <w:top w:w="0" w:type="dxa"/>
            <w:left w:w="15" w:type="dxa"/>
            <w:bottom w:w="0" w:type="dxa"/>
            <w:right w:w="15" w:type="dxa"/>
          </w:tblCellMar>
        </w:tblPrEx>
        <w:trPr>
          <w:trHeight w:val="1680" w:hRule="atLeast"/>
          <w:jc w:val="center"/>
        </w:trPr>
        <w:tc>
          <w:tcPr>
            <w:tcW w:w="240" w:type="dxa"/>
            <w:tcBorders>
              <w:top w:val="single" w:color="auto"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6</w:t>
            </w:r>
          </w:p>
        </w:tc>
        <w:tc>
          <w:tcPr>
            <w:tcW w:w="303" w:type="dxa"/>
            <w:tcBorders>
              <w:top w:val="single" w:color="auto"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w:t>
            </w:r>
          </w:p>
        </w:tc>
        <w:tc>
          <w:tcPr>
            <w:tcW w:w="837" w:type="dxa"/>
            <w:tcBorders>
              <w:top w:val="single" w:color="auto"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陕西艺凡佳源家具有限公司木器加工建设项目</w:t>
            </w:r>
          </w:p>
        </w:tc>
        <w:tc>
          <w:tcPr>
            <w:tcW w:w="735" w:type="dxa"/>
            <w:tcBorders>
              <w:top w:val="single" w:color="auto"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1200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ascii="Times New Roman" w:hAnsi="Times New Roman" w:eastAsia="仿宋_GB2312"/>
                <w:color w:val="000000"/>
                <w:spacing w:val="-6"/>
                <w:sz w:val="18"/>
                <w:szCs w:val="18"/>
              </w:rPr>
            </w:pPr>
            <w:r>
              <w:rPr>
                <w:rFonts w:ascii="Times New Roman" w:hAnsi="Times New Roman" w:eastAsia="仿宋_GB2312"/>
                <w:color w:val="000000"/>
                <w:spacing w:val="-6"/>
                <w:sz w:val="18"/>
                <w:szCs w:val="18"/>
              </w:rPr>
              <w:t xml:space="preserve">项目占地 5 亩（3300 </w:t>
            </w:r>
            <w:r>
              <w:rPr>
                <w:rFonts w:hint="eastAsia" w:ascii="Meiryo" w:hAnsi="Meiryo" w:eastAsia="Meiryo" w:cs="Meiryo"/>
                <w:color w:val="000000"/>
                <w:spacing w:val="-6"/>
                <w:sz w:val="18"/>
                <w:szCs w:val="18"/>
              </w:rPr>
              <w:t>㎡</w:t>
            </w:r>
            <w:r>
              <w:rPr>
                <w:rFonts w:hint="eastAsia" w:ascii="仿宋_GB2312" w:hAnsi="仿宋_GB2312" w:eastAsia="仿宋_GB2312" w:cs="仿宋_GB2312"/>
                <w:color w:val="000000"/>
                <w:spacing w:val="-6"/>
                <w:sz w:val="18"/>
                <w:szCs w:val="18"/>
              </w:rPr>
              <w:t>）。计划建设实木家</w:t>
            </w:r>
            <w:r>
              <w:rPr>
                <w:rFonts w:ascii="Times New Roman" w:hAnsi="Times New Roman" w:eastAsia="仿宋_GB2312"/>
                <w:color w:val="000000"/>
                <w:spacing w:val="-6"/>
                <w:sz w:val="18"/>
                <w:szCs w:val="18"/>
              </w:rPr>
              <w:t xml:space="preserve"> 具生产线 2 条， 木工加工车问400 </w:t>
            </w:r>
            <w:r>
              <w:rPr>
                <w:rFonts w:hint="eastAsia" w:ascii="Meiryo" w:hAnsi="Meiryo" w:eastAsia="Meiryo" w:cs="Meiryo"/>
                <w:color w:val="000000"/>
                <w:spacing w:val="-6"/>
                <w:sz w:val="18"/>
                <w:szCs w:val="18"/>
              </w:rPr>
              <w:t>㎡</w:t>
            </w:r>
            <w:r>
              <w:rPr>
                <w:rFonts w:hint="eastAsia" w:ascii="仿宋_GB2312" w:hAnsi="仿宋_GB2312" w:eastAsia="仿宋_GB2312" w:cs="仿宋_GB2312"/>
                <w:color w:val="000000"/>
                <w:spacing w:val="-6"/>
                <w:sz w:val="18"/>
                <w:szCs w:val="18"/>
              </w:rPr>
              <w:t>，组装生产车间</w:t>
            </w:r>
            <w:r>
              <w:rPr>
                <w:rFonts w:ascii="Times New Roman" w:hAnsi="Times New Roman" w:eastAsia="仿宋_GB2312"/>
                <w:color w:val="000000"/>
                <w:spacing w:val="-6"/>
                <w:sz w:val="18"/>
                <w:szCs w:val="18"/>
              </w:rPr>
              <w:t xml:space="preserve"> 500 </w:t>
            </w:r>
            <w:r>
              <w:rPr>
                <w:rFonts w:hint="eastAsia" w:ascii="Meiryo" w:hAnsi="Meiryo" w:eastAsia="Meiryo" w:cs="Meiryo"/>
                <w:color w:val="000000"/>
                <w:spacing w:val="-6"/>
                <w:sz w:val="18"/>
                <w:szCs w:val="18"/>
              </w:rPr>
              <w:t>㎡</w:t>
            </w:r>
            <w:r>
              <w:rPr>
                <w:rFonts w:hint="eastAsia" w:ascii="仿宋_GB2312" w:hAnsi="仿宋_GB2312" w:eastAsia="仿宋_GB2312" w:cs="仿宋_GB2312"/>
                <w:color w:val="000000"/>
                <w:spacing w:val="-6"/>
                <w:sz w:val="18"/>
                <w:szCs w:val="18"/>
              </w:rPr>
              <w:t>，</w:t>
            </w:r>
            <w:r>
              <w:rPr>
                <w:rFonts w:ascii="Times New Roman" w:hAnsi="Times New Roman" w:eastAsia="仿宋_GB2312"/>
                <w:color w:val="000000"/>
                <w:spacing w:val="-6"/>
                <w:sz w:val="18"/>
                <w:szCs w:val="18"/>
              </w:rPr>
              <w:t xml:space="preserve"> 打磨生产车间300 </w:t>
            </w:r>
            <w:r>
              <w:rPr>
                <w:rFonts w:hint="eastAsia" w:ascii="Meiryo" w:hAnsi="Meiryo" w:eastAsia="Meiryo" w:cs="Meiryo"/>
                <w:color w:val="000000"/>
                <w:spacing w:val="-6"/>
                <w:sz w:val="18"/>
                <w:szCs w:val="18"/>
              </w:rPr>
              <w:t>㎡</w:t>
            </w:r>
            <w:r>
              <w:rPr>
                <w:rFonts w:hint="eastAsia" w:ascii="仿宋_GB2312" w:hAnsi="仿宋_GB2312" w:eastAsia="仿宋_GB2312" w:cs="仿宋_GB2312"/>
                <w:color w:val="000000"/>
                <w:spacing w:val="-6"/>
                <w:sz w:val="18"/>
                <w:szCs w:val="18"/>
              </w:rPr>
              <w:t>。购买加工设备</w:t>
            </w:r>
            <w:r>
              <w:rPr>
                <w:rFonts w:ascii="Times New Roman" w:hAnsi="Times New Roman" w:eastAsia="仿宋_GB2312"/>
                <w:color w:val="000000"/>
                <w:spacing w:val="-6"/>
                <w:sz w:val="18"/>
                <w:szCs w:val="18"/>
              </w:rPr>
              <w:t xml:space="preserve"> 26 台。原材料仓储仓库 200 </w:t>
            </w:r>
            <w:r>
              <w:rPr>
                <w:rFonts w:hint="eastAsia" w:ascii="Meiryo" w:hAnsi="Meiryo" w:eastAsia="Meiryo" w:cs="Meiryo"/>
                <w:color w:val="000000"/>
                <w:spacing w:val="-6"/>
                <w:sz w:val="18"/>
                <w:szCs w:val="18"/>
              </w:rPr>
              <w:t>㎡</w:t>
            </w:r>
            <w:r>
              <w:rPr>
                <w:rFonts w:hint="eastAsia" w:ascii="仿宋_GB2312" w:hAnsi="仿宋_GB2312" w:eastAsia="仿宋_GB2312" w:cs="仿宋_GB2312"/>
                <w:color w:val="000000"/>
                <w:spacing w:val="-6"/>
                <w:sz w:val="18"/>
                <w:szCs w:val="18"/>
              </w:rPr>
              <w:t>，成品仓库</w:t>
            </w:r>
            <w:r>
              <w:rPr>
                <w:rFonts w:ascii="Times New Roman" w:hAnsi="Times New Roman" w:eastAsia="仿宋_GB2312"/>
                <w:color w:val="000000"/>
                <w:spacing w:val="-6"/>
                <w:sz w:val="18"/>
                <w:szCs w:val="18"/>
              </w:rPr>
              <w:t xml:space="preserve"> 400 </w:t>
            </w:r>
            <w:r>
              <w:rPr>
                <w:rFonts w:hint="eastAsia" w:ascii="Meiryo" w:hAnsi="Meiryo" w:eastAsia="Meiryo" w:cs="Meiryo"/>
                <w:color w:val="000000"/>
                <w:spacing w:val="-6"/>
                <w:sz w:val="18"/>
                <w:szCs w:val="18"/>
              </w:rPr>
              <w:t>㎡</w:t>
            </w:r>
            <w:r>
              <w:rPr>
                <w:rFonts w:hint="eastAsia" w:ascii="仿宋_GB2312" w:hAnsi="仿宋_GB2312" w:eastAsia="仿宋_GB2312" w:cs="仿宋_GB2312"/>
                <w:color w:val="000000"/>
                <w:spacing w:val="-6"/>
                <w:sz w:val="18"/>
                <w:szCs w:val="18"/>
              </w:rPr>
              <w:t>。办公楼</w:t>
            </w:r>
            <w:r>
              <w:rPr>
                <w:rFonts w:ascii="Times New Roman" w:hAnsi="Times New Roman" w:eastAsia="仿宋_GB2312"/>
                <w:color w:val="000000"/>
                <w:spacing w:val="-6"/>
                <w:sz w:val="18"/>
                <w:szCs w:val="18"/>
              </w:rPr>
              <w:t xml:space="preserve"> 400 </w:t>
            </w:r>
            <w:r>
              <w:rPr>
                <w:rFonts w:hint="eastAsia" w:ascii="Meiryo" w:hAnsi="Meiryo" w:eastAsia="Meiryo" w:cs="Meiryo"/>
                <w:color w:val="000000"/>
                <w:spacing w:val="-6"/>
                <w:sz w:val="18"/>
                <w:szCs w:val="18"/>
              </w:rPr>
              <w:t>㎡</w:t>
            </w:r>
            <w:r>
              <w:rPr>
                <w:rFonts w:hint="eastAsia" w:ascii="仿宋_GB2312" w:hAnsi="仿宋_GB2312" w:eastAsia="仿宋_GB2312" w:cs="仿宋_GB2312"/>
                <w:color w:val="000000"/>
                <w:spacing w:val="-6"/>
                <w:sz w:val="18"/>
                <w:szCs w:val="18"/>
              </w:rPr>
              <w:t>、展厅</w:t>
            </w:r>
            <w:r>
              <w:rPr>
                <w:rFonts w:ascii="Times New Roman" w:hAnsi="Times New Roman" w:eastAsia="仿宋_GB2312"/>
                <w:color w:val="000000"/>
                <w:spacing w:val="-6"/>
                <w:sz w:val="18"/>
                <w:szCs w:val="18"/>
              </w:rPr>
              <w:t xml:space="preserve"> 600 </w:t>
            </w:r>
            <w:r>
              <w:rPr>
                <w:rFonts w:hint="eastAsia" w:ascii="Meiryo" w:hAnsi="Meiryo" w:eastAsia="Meiryo" w:cs="Meiryo"/>
                <w:color w:val="000000"/>
                <w:spacing w:val="-6"/>
                <w:sz w:val="18"/>
                <w:szCs w:val="18"/>
              </w:rPr>
              <w:t>㎡</w:t>
            </w:r>
            <w:r>
              <w:rPr>
                <w:rFonts w:hint="eastAsia" w:ascii="仿宋_GB2312" w:hAnsi="仿宋_GB2312" w:eastAsia="仿宋_GB2312" w:cs="仿宋_GB2312"/>
                <w:color w:val="000000"/>
                <w:spacing w:val="-6"/>
                <w:sz w:val="18"/>
                <w:szCs w:val="18"/>
              </w:rPr>
              <w:t>。</w:t>
            </w:r>
            <w:r>
              <w:rPr>
                <w:rFonts w:ascii="Times New Roman" w:hAnsi="Times New Roman" w:eastAsia="仿宋_GB2312"/>
                <w:b/>
                <w:color w:val="000000"/>
                <w:spacing w:val="-6"/>
                <w:sz w:val="18"/>
                <w:szCs w:val="18"/>
              </w:rPr>
              <w:t>（其中苏陕资金计划建设加工车间 800 平方米，购买家具加工设备 26 台等相关配套设施。）</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洛南县洛源镇吊棚村三组</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陕西艺凡佳源家具有限公司</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rPr>
            </w:pPr>
            <w:r>
              <w:rPr>
                <w:rFonts w:ascii="Times New Roman" w:hAnsi="Times New Roman" w:eastAsia="仿宋_GB2312"/>
                <w:color w:val="000000"/>
                <w:sz w:val="18"/>
                <w:szCs w:val="18"/>
              </w:rPr>
              <w:t>2022.12-</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2023.11</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260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可带动务就业50人，人均月收益8000元，为吊棚村按5%分红，壮大其村集体经济。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吊棚村</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集体</w:t>
            </w:r>
          </w:p>
        </w:tc>
      </w:tr>
      <w:tr>
        <w:tblPrEx>
          <w:tblCellMar>
            <w:top w:w="0" w:type="dxa"/>
            <w:left w:w="15" w:type="dxa"/>
            <w:bottom w:w="0" w:type="dxa"/>
            <w:right w:w="15" w:type="dxa"/>
          </w:tblCellMar>
        </w:tblPrEx>
        <w:trPr>
          <w:trHeight w:val="90"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7</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陕西长香佳手工挂面标准化加工厂建设项目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520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新建手工挂面加工车间及配套车间1000</w:t>
            </w:r>
            <w:r>
              <w:rPr>
                <w:rFonts w:hint="eastAsia" w:ascii="Meiryo" w:hAnsi="Meiryo" w:eastAsia="Meiryo" w:cs="Meiryo"/>
                <w:color w:val="000000"/>
                <w:sz w:val="18"/>
                <w:szCs w:val="18"/>
              </w:rPr>
              <w:t>㎡</w:t>
            </w:r>
            <w:r>
              <w:rPr>
                <w:rFonts w:hint="eastAsia" w:ascii="仿宋_GB2312" w:hAnsi="仿宋_GB2312" w:eastAsia="仿宋_GB2312" w:cs="仿宋_GB2312"/>
                <w:color w:val="000000"/>
                <w:sz w:val="18"/>
                <w:szCs w:val="18"/>
              </w:rPr>
              <w:t>，引进手工挂面加工生产线一条；升级改造生产生活用房</w:t>
            </w:r>
            <w:r>
              <w:rPr>
                <w:rFonts w:ascii="Times New Roman" w:hAnsi="Times New Roman" w:eastAsia="仿宋_GB2312"/>
                <w:color w:val="000000"/>
                <w:sz w:val="18"/>
                <w:szCs w:val="18"/>
              </w:rPr>
              <w:t>1600</w:t>
            </w:r>
            <w:r>
              <w:rPr>
                <w:rFonts w:hint="eastAsia" w:ascii="Meiryo" w:hAnsi="Meiryo" w:eastAsia="Meiryo" w:cs="Meiryo"/>
                <w:color w:val="000000"/>
                <w:sz w:val="18"/>
                <w:szCs w:val="18"/>
              </w:rPr>
              <w:t>㎡</w:t>
            </w:r>
            <w:r>
              <w:rPr>
                <w:rFonts w:hint="eastAsia" w:ascii="仿宋_GB2312" w:hAnsi="仿宋_GB2312" w:eastAsia="仿宋_GB2312" w:cs="仿宋_GB2312"/>
                <w:color w:val="000000"/>
                <w:sz w:val="18"/>
                <w:szCs w:val="18"/>
              </w:rPr>
              <w:t>，并购置相关设备。</w:t>
            </w:r>
            <w:r>
              <w:rPr>
                <w:rFonts w:ascii="Times New Roman" w:hAnsi="Times New Roman" w:eastAsia="仿宋_GB2312"/>
                <w:b/>
                <w:color w:val="000000"/>
                <w:sz w:val="18"/>
                <w:szCs w:val="18"/>
              </w:rPr>
              <w:t>（其中苏陕资金计划建设手工挂面加工车间及配套车间1000</w:t>
            </w:r>
            <w:r>
              <w:rPr>
                <w:rFonts w:hint="eastAsia" w:ascii="Meiryo" w:hAnsi="Meiryo" w:eastAsia="Meiryo" w:cs="Meiryo"/>
                <w:b/>
                <w:color w:val="000000"/>
                <w:sz w:val="18"/>
                <w:szCs w:val="18"/>
              </w:rPr>
              <w:t>㎡</w:t>
            </w:r>
            <w:r>
              <w:rPr>
                <w:rFonts w:hint="eastAsia" w:ascii="仿宋_GB2312" w:hAnsi="仿宋_GB2312" w:eastAsia="仿宋_GB2312" w:cs="仿宋_GB2312"/>
                <w:b/>
                <w:color w:val="000000"/>
                <w:sz w:val="18"/>
                <w:szCs w:val="18"/>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洛南县永丰镇冀洼村</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陕西长香佳食品有限公司</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rPr>
            </w:pPr>
            <w:r>
              <w:rPr>
                <w:rFonts w:ascii="Times New Roman" w:hAnsi="Times New Roman" w:eastAsia="仿宋_GB2312"/>
                <w:color w:val="000000"/>
                <w:sz w:val="18"/>
                <w:szCs w:val="18"/>
              </w:rPr>
              <w:t>2023.1-</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2023.7</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100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可带动务就业50人，人均年增收10000元，为永丰镇冀洼村按5%分红，壮大其村集体经济，解决经济困难群众。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冀洼村</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集体</w:t>
            </w:r>
          </w:p>
        </w:tc>
      </w:tr>
      <w:tr>
        <w:tblPrEx>
          <w:tblCellMar>
            <w:top w:w="0" w:type="dxa"/>
            <w:left w:w="15" w:type="dxa"/>
            <w:bottom w:w="0" w:type="dxa"/>
            <w:right w:w="15" w:type="dxa"/>
          </w:tblCellMar>
        </w:tblPrEx>
        <w:trPr>
          <w:trHeight w:val="1938"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8</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商洛市秦岭明珠农业科技开发有限公司金银花加工及产品开发</w:t>
            </w:r>
          </w:p>
          <w:p>
            <w:pPr>
              <w:autoSpaceDN w:val="0"/>
              <w:spacing w:line="24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1000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新建1100平方米的金银花系列产品加工厂房和700平方米的金银花烘干厂房及300平方米的配套物资库房，购置大型流水线金银花烘干生产线一条，新开发金银花系列产品两个，申报认证两个，采购科管物资150套</w:t>
            </w:r>
            <w:r>
              <w:rPr>
                <w:rFonts w:hint="eastAsia" w:ascii="Times New Roman" w:hAnsi="Times New Roman" w:eastAsia="仿宋_GB2312"/>
                <w:color w:val="000000"/>
                <w:spacing w:val="-8"/>
                <w:sz w:val="18"/>
                <w:szCs w:val="18"/>
                <w:lang w:val="en-US" w:eastAsia="zh-CN"/>
              </w:rPr>
              <w:t>（</w:t>
            </w:r>
            <w:r>
              <w:rPr>
                <w:rFonts w:ascii="Times New Roman" w:hAnsi="Times New Roman" w:eastAsia="仿宋_GB2312"/>
                <w:color w:val="000000"/>
                <w:spacing w:val="-8"/>
                <w:sz w:val="18"/>
                <w:szCs w:val="18"/>
              </w:rPr>
              <w:t>把</w:t>
            </w:r>
            <w:r>
              <w:rPr>
                <w:rFonts w:hint="eastAsia" w:ascii="Times New Roman" w:hAnsi="Times New Roman" w:eastAsia="仿宋_GB2312"/>
                <w:color w:val="000000"/>
                <w:spacing w:val="-8"/>
                <w:sz w:val="18"/>
                <w:szCs w:val="18"/>
                <w:lang w:val="en-US" w:eastAsia="zh-CN"/>
              </w:rPr>
              <w:t>）</w:t>
            </w:r>
            <w:r>
              <w:rPr>
                <w:rFonts w:ascii="Times New Roman" w:hAnsi="Times New Roman" w:eastAsia="仿宋_GB2312"/>
                <w:color w:val="000000"/>
                <w:spacing w:val="-8"/>
                <w:sz w:val="18"/>
                <w:szCs w:val="18"/>
              </w:rPr>
              <w:t>。</w:t>
            </w:r>
            <w:r>
              <w:rPr>
                <w:rFonts w:ascii="Times New Roman" w:hAnsi="Times New Roman" w:eastAsia="仿宋_GB2312"/>
                <w:b/>
                <w:color w:val="000000"/>
                <w:spacing w:val="-8"/>
                <w:sz w:val="18"/>
                <w:szCs w:val="18"/>
              </w:rPr>
              <w:t>（其中苏陕资金计划建设金银花系列产品加工车间、烘干车间，购置色选机、大型金银花烘干生产线。）</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洛南县景村镇御史村</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商洛市秦岭明珠农业科技开发有限公司</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rPr>
            </w:pPr>
            <w:r>
              <w:rPr>
                <w:rFonts w:ascii="Times New Roman" w:hAnsi="Times New Roman" w:eastAsia="仿宋_GB2312"/>
                <w:color w:val="000000"/>
                <w:sz w:val="18"/>
                <w:szCs w:val="18"/>
              </w:rPr>
              <w:t>2023.1-</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2023.11</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150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可带动务就业125人，人均年增收15000元；为御史村按5%分红，壮大其村集体经济，解决经济困难群众。</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125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50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御史村</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集体</w:t>
            </w:r>
          </w:p>
        </w:tc>
      </w:tr>
      <w:tr>
        <w:tblPrEx>
          <w:tblCellMar>
            <w:top w:w="0" w:type="dxa"/>
            <w:left w:w="15" w:type="dxa"/>
            <w:bottom w:w="0" w:type="dxa"/>
            <w:right w:w="15" w:type="dxa"/>
          </w:tblCellMar>
        </w:tblPrEx>
        <w:trPr>
          <w:trHeight w:val="1539"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9</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煜正中药材五味子防霜冻</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160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购置安装防霜无纺布90万平方米；购置电动喷烟机15台。综合运用灌水、喷防冻剂、喷烟、增施有机肥、增施植物生长调节剂等方法降低霜冻等自然灾害的风险。</w:t>
            </w:r>
            <w:r>
              <w:rPr>
                <w:rFonts w:ascii="Times New Roman" w:hAnsi="Times New Roman" w:eastAsia="仿宋_GB2312"/>
                <w:b/>
                <w:color w:val="000000"/>
                <w:sz w:val="18"/>
                <w:szCs w:val="18"/>
              </w:rPr>
              <w:t>（其中苏陕资金计划购置安装防霜冻无纺布 90万平方米；购置喷烟机15台套。）</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rPr>
            </w:pPr>
            <w:r>
              <w:rPr>
                <w:rFonts w:ascii="Times New Roman" w:hAnsi="Times New Roman" w:eastAsia="仿宋_GB2312"/>
                <w:color w:val="000000"/>
                <w:sz w:val="18"/>
                <w:szCs w:val="18"/>
              </w:rPr>
              <w:t>洛南县黑彰村、驾鹿村、高山</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河村</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pacing w:val="-12"/>
                <w:sz w:val="18"/>
                <w:szCs w:val="18"/>
              </w:rPr>
            </w:pPr>
            <w:r>
              <w:rPr>
                <w:rFonts w:ascii="Times New Roman" w:hAnsi="Times New Roman" w:eastAsia="仿宋_GB2312"/>
                <w:color w:val="000000"/>
                <w:spacing w:val="-12"/>
                <w:sz w:val="18"/>
                <w:szCs w:val="18"/>
              </w:rPr>
              <w:t>洛南县煜正中药材专业合</w:t>
            </w:r>
          </w:p>
          <w:p>
            <w:pPr>
              <w:autoSpaceDN w:val="0"/>
              <w:spacing w:line="280" w:lineRule="exact"/>
              <w:jc w:val="center"/>
              <w:textAlignment w:val="center"/>
              <w:rPr>
                <w:rFonts w:ascii="Times New Roman" w:hAnsi="Times New Roman" w:eastAsia="仿宋_GB2312"/>
                <w:color w:val="000000"/>
                <w:spacing w:val="-12"/>
                <w:sz w:val="18"/>
                <w:szCs w:val="18"/>
              </w:rPr>
            </w:pPr>
            <w:r>
              <w:rPr>
                <w:rFonts w:ascii="Times New Roman" w:hAnsi="Times New Roman" w:eastAsia="仿宋_GB2312"/>
                <w:color w:val="000000"/>
                <w:spacing w:val="-12"/>
                <w:sz w:val="18"/>
                <w:szCs w:val="18"/>
              </w:rPr>
              <w:t>作社</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rPr>
            </w:pPr>
            <w:r>
              <w:rPr>
                <w:rFonts w:ascii="Times New Roman" w:hAnsi="Times New Roman" w:eastAsia="仿宋_GB2312"/>
                <w:color w:val="000000"/>
                <w:sz w:val="18"/>
                <w:szCs w:val="18"/>
              </w:rPr>
              <w:t>2023.4-</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2023.12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50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可带动务就业60人，人均增收20000元；为高山河村按5%分红，壮大其村集体经济；流转土地247户，年流转费34万元，人均收入1377元。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60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30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高山河村集体</w:t>
            </w:r>
          </w:p>
        </w:tc>
      </w:tr>
      <w:tr>
        <w:tblPrEx>
          <w:tblCellMar>
            <w:top w:w="0" w:type="dxa"/>
            <w:left w:w="15" w:type="dxa"/>
            <w:bottom w:w="0" w:type="dxa"/>
            <w:right w:w="15" w:type="dxa"/>
          </w:tblCellMar>
        </w:tblPrEx>
        <w:trPr>
          <w:trHeight w:val="1822"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10</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洛南县阳光菌业特色食用菌产业集群扩建项目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3000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占地面积52.4亩，建设蔬菜、五谷杂粮、干果等农产品加工生产线一条，日处理4吨的香菇烘干流水线一条，标准化香菇大棚90座，智能化恒温培养室7个，保鲜库40立方米，生产车间400平方米。建设菌包标准化加工中心，技术推广培训中心，鲜菇加工中心以及线上电商平台。</w:t>
            </w:r>
            <w:r>
              <w:rPr>
                <w:rFonts w:ascii="Times New Roman" w:hAnsi="Times New Roman" w:eastAsia="仿宋_GB2312"/>
                <w:b/>
                <w:bCs/>
                <w:color w:val="000000"/>
                <w:spacing w:val="-8"/>
                <w:sz w:val="18"/>
                <w:szCs w:val="18"/>
              </w:rPr>
              <w:t>（其中苏陕资金计划建设加工车间、农产品加工生产线建设，品牌打造及电商平台建设）</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洛南县寺耳镇寺耳街社区</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洛南县阳光生态农业科技有限公司</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rPr>
            </w:pPr>
            <w:r>
              <w:rPr>
                <w:rFonts w:ascii="Times New Roman" w:hAnsi="Times New Roman" w:eastAsia="仿宋_GB2312"/>
                <w:color w:val="000000"/>
                <w:sz w:val="18"/>
                <w:szCs w:val="18"/>
              </w:rPr>
              <w:t>2022.10-</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2023.12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100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可带动务就业50人，人均增收8000元；为寺耳街社区按5%分红，壮大其村集体经济。</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寺耳街社区集体</w:t>
            </w:r>
          </w:p>
        </w:tc>
      </w:tr>
      <w:tr>
        <w:tblPrEx>
          <w:tblCellMar>
            <w:top w:w="0" w:type="dxa"/>
            <w:left w:w="15" w:type="dxa"/>
            <w:bottom w:w="0" w:type="dxa"/>
            <w:right w:w="15" w:type="dxa"/>
          </w:tblCellMar>
        </w:tblPrEx>
        <w:trPr>
          <w:trHeight w:val="2325"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11</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洛南县鑫泰连翘产业合作社万亩连翘生态型规范化种植基地及中药材初加工建设</w:t>
            </w:r>
          </w:p>
          <w:p>
            <w:pPr>
              <w:autoSpaceDN w:val="0"/>
              <w:spacing w:line="24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2766.34</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4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建设连翘规范种植基地1万亩；新建管理用房60平方米；修建产业环山路4.5公里及配套设施；建设中药材加工厂车间3500平方米，用于连翘等等中药材加工。2023年购置安装连翘等中药材清洗、蒸煮杀青、烘干等加工设备及配套设施，建设连翘等中药材加工生产线一条。</w:t>
            </w:r>
            <w:r>
              <w:rPr>
                <w:rFonts w:ascii="Times New Roman" w:hAnsi="Times New Roman" w:eastAsia="仿宋_GB2312"/>
                <w:b/>
                <w:color w:val="000000"/>
                <w:spacing w:val="-8"/>
                <w:sz w:val="18"/>
                <w:szCs w:val="18"/>
              </w:rPr>
              <w:t>（其中苏陕资金计划购置安装连翘中药材清洗、蒸煮杀青、烘干等加工设备及配套设施，建设连翘等中药材加工生产线一条）</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rPr>
            </w:pPr>
            <w:r>
              <w:rPr>
                <w:rFonts w:ascii="Times New Roman" w:hAnsi="Times New Roman" w:eastAsia="仿宋_GB2312"/>
                <w:color w:val="000000"/>
                <w:sz w:val="18"/>
                <w:szCs w:val="18"/>
              </w:rPr>
              <w:t>洛南县灵口镇五家</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沟村</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洛南县鑫泰连翘产业合作社</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rPr>
            </w:pPr>
            <w:r>
              <w:rPr>
                <w:rFonts w:ascii="Times New Roman" w:hAnsi="Times New Roman" w:eastAsia="仿宋_GB2312"/>
                <w:color w:val="000000"/>
                <w:sz w:val="18"/>
                <w:szCs w:val="18"/>
              </w:rPr>
              <w:t>2022.1-</w:t>
            </w:r>
          </w:p>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2023.10</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color w:val="000000"/>
                <w:sz w:val="18"/>
                <w:szCs w:val="18"/>
              </w:rPr>
            </w:pPr>
            <w:r>
              <w:rPr>
                <w:rFonts w:ascii="Times New Roman" w:hAnsi="Times New Roman" w:eastAsia="仿宋_GB2312"/>
                <w:b/>
                <w:color w:val="000000"/>
                <w:sz w:val="18"/>
                <w:szCs w:val="18"/>
              </w:rPr>
              <w:t>50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可带动务就业50人，人均增收8000元；为五家沟村按5%分红，壮大其村集体经济建设。年可</w:t>
            </w:r>
            <w:r>
              <w:rPr>
                <w:rFonts w:hint="eastAsia" w:ascii="Times New Roman" w:hAnsi="Times New Roman" w:eastAsia="仿宋_GB2312"/>
                <w:color w:val="000000"/>
                <w:sz w:val="18"/>
                <w:szCs w:val="18"/>
                <w:lang w:val="en-US" w:eastAsia="zh-CN"/>
              </w:rPr>
              <w:t>收购</w:t>
            </w:r>
            <w:r>
              <w:rPr>
                <w:rFonts w:ascii="Times New Roman" w:hAnsi="Times New Roman" w:eastAsia="仿宋_GB2312"/>
                <w:color w:val="000000"/>
                <w:sz w:val="18"/>
                <w:szCs w:val="18"/>
              </w:rPr>
              <w:t>群众连翘100吨，群众增收200万元。</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z w:val="18"/>
                <w:szCs w:val="18"/>
              </w:rPr>
            </w:pPr>
            <w:r>
              <w:rPr>
                <w:rFonts w:ascii="Times New Roman" w:hAnsi="Times New Roman" w:eastAsia="仿宋_GB2312"/>
                <w:color w:val="000000"/>
                <w:sz w:val="18"/>
                <w:szCs w:val="18"/>
              </w:rPr>
              <w:t>20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z w:val="18"/>
                <w:szCs w:val="18"/>
                <w:lang w:eastAsia="zh-CN"/>
              </w:rPr>
            </w:pPr>
            <w:r>
              <w:rPr>
                <w:rFonts w:ascii="Times New Roman" w:hAnsi="Times New Roman" w:eastAsia="仿宋_GB2312"/>
                <w:color w:val="000000"/>
                <w:sz w:val="18"/>
                <w:szCs w:val="18"/>
              </w:rPr>
              <w:t>五家沟村</w:t>
            </w:r>
            <w:r>
              <w:rPr>
                <w:rFonts w:hint="eastAsia" w:ascii="Times New Roman" w:hAnsi="Times New Roman" w:eastAsia="仿宋_GB2312"/>
                <w:color w:val="000000"/>
                <w:sz w:val="18"/>
                <w:szCs w:val="18"/>
                <w:lang w:eastAsia="zh-CN"/>
              </w:rPr>
              <w:t>集体</w:t>
            </w:r>
          </w:p>
        </w:tc>
      </w:tr>
      <w:tr>
        <w:tblPrEx>
          <w:tblCellMar>
            <w:top w:w="0" w:type="dxa"/>
            <w:left w:w="15" w:type="dxa"/>
            <w:bottom w:w="0" w:type="dxa"/>
            <w:right w:w="15" w:type="dxa"/>
          </w:tblCellMar>
        </w:tblPrEx>
        <w:trPr>
          <w:trHeight w:val="2250"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12</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商洛乾之坤农牧科技有限公司养牛场建设项目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780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项目占地20亩，建设牛舍2000平方米，青贮饲料池325立方米,堆粪棚100平方米，兽医室15平方米，消毒间15平方米，办公室300平方米，化粪池150平方米，</w:t>
            </w:r>
            <w:bookmarkStart w:id="0" w:name="_GoBack"/>
            <w:bookmarkEnd w:id="0"/>
            <w:r>
              <w:rPr>
                <w:rFonts w:ascii="Times New Roman" w:hAnsi="Times New Roman" w:eastAsia="仿宋_GB2312"/>
                <w:color w:val="000000"/>
                <w:spacing w:val="-8"/>
                <w:sz w:val="18"/>
                <w:szCs w:val="18"/>
              </w:rPr>
              <w:t>宿舍60平方米，基础母牛200头，配套设施冷库2座，相关检测设备3台等设施设备，年存栏肉牛300头，年出栏200头。</w:t>
            </w:r>
            <w:r>
              <w:rPr>
                <w:rFonts w:ascii="Times New Roman" w:hAnsi="Times New Roman" w:eastAsia="仿宋_GB2312"/>
                <w:b/>
                <w:bCs/>
                <w:color w:val="000000"/>
                <w:spacing w:val="-8"/>
                <w:sz w:val="18"/>
                <w:szCs w:val="18"/>
              </w:rPr>
              <w:t xml:space="preserve">（其中苏陕资金计划建设标准化 2000 </w:t>
            </w:r>
            <w:r>
              <w:rPr>
                <w:rFonts w:hint="eastAsia" w:ascii="Meiryo" w:hAnsi="Meiryo" w:eastAsia="Meiryo" w:cs="Meiryo"/>
                <w:b/>
                <w:bCs/>
                <w:color w:val="000000"/>
                <w:spacing w:val="-8"/>
                <w:sz w:val="18"/>
                <w:szCs w:val="18"/>
              </w:rPr>
              <w:t>㎡</w:t>
            </w:r>
            <w:r>
              <w:rPr>
                <w:rFonts w:hint="eastAsia" w:ascii="仿宋_GB2312" w:hAnsi="仿宋_GB2312" w:eastAsia="仿宋_GB2312" w:cs="仿宋_GB2312"/>
                <w:b/>
                <w:bCs/>
                <w:color w:val="000000"/>
                <w:spacing w:val="-8"/>
                <w:sz w:val="18"/>
                <w:szCs w:val="18"/>
              </w:rPr>
              <w:t>牛舍和冷库一座。）</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洛南县麻坪镇栗西口村二组</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产业帮扶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商洛乾之坤农牧科技有限</w:t>
            </w:r>
          </w:p>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公司</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2022.11-</w:t>
            </w:r>
          </w:p>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2023.12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bCs/>
                <w:color w:val="000000"/>
                <w:spacing w:val="-8"/>
                <w:sz w:val="18"/>
                <w:szCs w:val="18"/>
              </w:rPr>
            </w:pPr>
            <w:r>
              <w:rPr>
                <w:rFonts w:ascii="Times New Roman" w:hAnsi="Times New Roman" w:eastAsia="仿宋_GB2312"/>
                <w:b/>
                <w:bCs/>
                <w:color w:val="000000"/>
                <w:spacing w:val="-8"/>
                <w:sz w:val="18"/>
                <w:szCs w:val="18"/>
              </w:rPr>
              <w:t>50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资本金注入</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可带动务就业50人，人均增收12000元；为栗西口村按5%分红，壮大其村集体经济建设。</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20</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栗西口村集体</w:t>
            </w:r>
          </w:p>
        </w:tc>
      </w:tr>
      <w:tr>
        <w:tblPrEx>
          <w:tblCellMar>
            <w:top w:w="0" w:type="dxa"/>
            <w:left w:w="15" w:type="dxa"/>
            <w:bottom w:w="0" w:type="dxa"/>
            <w:right w:w="15" w:type="dxa"/>
          </w:tblCellMar>
        </w:tblPrEx>
        <w:trPr>
          <w:trHeight w:val="1350"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13</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劳务输出项目</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20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依托批准设立的洛南县长庚职业技能培训学校等培训机构开展叉车等职业技能培训不少于2期，培训劳动力不少于50人（其中脱贫劳动力不少于15人），取得相应资格证书，就业不少于15人（其中脱贫劳动力不少于6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就业帮扶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洛南县人社局</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2023.1-</w:t>
            </w:r>
          </w:p>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2023.12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bCs/>
                <w:color w:val="000000"/>
                <w:spacing w:val="-8"/>
                <w:sz w:val="18"/>
                <w:szCs w:val="18"/>
              </w:rPr>
            </w:pPr>
            <w:r>
              <w:rPr>
                <w:rFonts w:ascii="Times New Roman" w:hAnsi="Times New Roman" w:eastAsia="仿宋_GB2312"/>
                <w:b/>
                <w:bCs/>
                <w:color w:val="000000"/>
                <w:spacing w:val="-8"/>
                <w:sz w:val="18"/>
                <w:szCs w:val="18"/>
              </w:rPr>
              <w:t>20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投资</w:t>
            </w:r>
          </w:p>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补助</w:t>
            </w:r>
          </w:p>
        </w:tc>
        <w:tc>
          <w:tcPr>
            <w:tcW w:w="2220" w:type="dxa"/>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培训专业技能人员50人。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w:t>
            </w:r>
          </w:p>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人社局</w:t>
            </w:r>
          </w:p>
        </w:tc>
      </w:tr>
      <w:tr>
        <w:tblPrEx>
          <w:tblCellMar>
            <w:top w:w="0" w:type="dxa"/>
            <w:left w:w="15" w:type="dxa"/>
            <w:bottom w:w="0" w:type="dxa"/>
            <w:right w:w="15" w:type="dxa"/>
          </w:tblCellMar>
        </w:tblPrEx>
        <w:trPr>
          <w:trHeight w:val="1440" w:hRule="atLeast"/>
          <w:jc w:val="center"/>
        </w:trPr>
        <w:tc>
          <w:tcPr>
            <w:tcW w:w="24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14</w:t>
            </w:r>
          </w:p>
        </w:tc>
        <w:tc>
          <w:tcPr>
            <w:tcW w:w="30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w:t>
            </w:r>
          </w:p>
        </w:tc>
        <w:tc>
          <w:tcPr>
            <w:tcW w:w="837"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人才培训</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30</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组织乡村振兴成员单位干部和基层党组织书记，围绕乡村产业发展、生态文明建设、基层社会治理等方面内容，在两地党校开展学习培训，计划培训干部100余人。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干部培训</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w:t>
            </w:r>
            <w:r>
              <w:rPr>
                <w:rFonts w:ascii="Times New Roman" w:hAnsi="Times New Roman" w:eastAsia="仿宋_GB2312"/>
                <w:color w:val="000000"/>
                <w:spacing w:val="-8"/>
                <w:sz w:val="18"/>
                <w:szCs w:val="18"/>
              </w:rPr>
              <w:br w:type="textWrapping"/>
            </w:r>
            <w:r>
              <w:rPr>
                <w:rFonts w:ascii="Times New Roman" w:hAnsi="Times New Roman" w:eastAsia="仿宋_GB2312"/>
                <w:color w:val="000000"/>
                <w:spacing w:val="-8"/>
                <w:sz w:val="18"/>
                <w:szCs w:val="18"/>
              </w:rPr>
              <w:t>组织部</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hint="eastAsia"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2023.1-</w:t>
            </w:r>
          </w:p>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2023.12</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b/>
                <w:bCs/>
                <w:color w:val="000000"/>
                <w:spacing w:val="-8"/>
                <w:sz w:val="18"/>
                <w:szCs w:val="18"/>
              </w:rPr>
            </w:pPr>
            <w:r>
              <w:rPr>
                <w:rFonts w:ascii="Times New Roman" w:hAnsi="Times New Roman" w:eastAsia="仿宋_GB2312"/>
                <w:b/>
                <w:bCs/>
                <w:color w:val="000000"/>
                <w:spacing w:val="-8"/>
                <w:sz w:val="18"/>
                <w:szCs w:val="18"/>
              </w:rPr>
              <w:t>30</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投资</w:t>
            </w:r>
          </w:p>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补助</w:t>
            </w:r>
          </w:p>
        </w:tc>
        <w:tc>
          <w:tcPr>
            <w:tcW w:w="22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left"/>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培训乡村振兴干部100人。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pPr>
              <w:autoSpaceDN w:val="0"/>
              <w:spacing w:line="280" w:lineRule="exact"/>
              <w:jc w:val="center"/>
              <w:textAlignment w:val="center"/>
              <w:rPr>
                <w:rFonts w:ascii="Times New Roman" w:hAnsi="Times New Roman" w:eastAsia="仿宋_GB2312"/>
                <w:color w:val="000000"/>
                <w:spacing w:val="-8"/>
                <w:sz w:val="18"/>
                <w:szCs w:val="18"/>
              </w:rPr>
            </w:pPr>
            <w:r>
              <w:rPr>
                <w:rFonts w:ascii="Times New Roman" w:hAnsi="Times New Roman" w:eastAsia="仿宋_GB2312"/>
                <w:color w:val="000000"/>
                <w:spacing w:val="-8"/>
                <w:sz w:val="18"/>
                <w:szCs w:val="18"/>
              </w:rPr>
              <w:t>洛南县委组织部</w:t>
            </w:r>
          </w:p>
        </w:tc>
      </w:tr>
    </w:tbl>
    <w:p>
      <w:pPr>
        <w:widowControl/>
        <w:spacing w:line="500" w:lineRule="exact"/>
        <w:rPr>
          <w:rFonts w:hint="default" w:ascii="Times New Roman" w:hAnsi="Times New Roman" w:eastAsia="黑体" w:cs="Times New Roman"/>
          <w:sz w:val="32"/>
          <w:szCs w:val="32"/>
        </w:rPr>
        <w:sectPr>
          <w:footerReference r:id="rId3" w:type="default"/>
          <w:pgSz w:w="16838" w:h="11906" w:orient="landscape"/>
          <w:pgMar w:top="1803" w:right="1440" w:bottom="1803" w:left="1440" w:header="851" w:footer="992" w:gutter="0"/>
          <w:cols w:space="0" w:num="1"/>
          <w:rtlGutter w:val="0"/>
          <w:docGrid w:type="lines" w:linePitch="319" w:charSpace="0"/>
        </w:sectPr>
      </w:pPr>
    </w:p>
    <w:p>
      <w:pPr>
        <w:pStyle w:val="2"/>
        <w:rPr>
          <w:rFonts w:hint="default"/>
        </w:rPr>
      </w:pPr>
    </w:p>
    <w:p/>
    <w:p>
      <w:pPr>
        <w:pStyle w:val="2"/>
        <w:rPr>
          <w:rFonts w:hint="eastAsia"/>
        </w:rPr>
      </w:pPr>
    </w:p>
    <w:p>
      <w:pPr>
        <w:pStyle w:val="2"/>
        <w:rPr>
          <w:rFonts w:hint="eastAsia"/>
        </w:rPr>
      </w:pPr>
    </w:p>
    <w:p/>
    <w:p>
      <w:pPr>
        <w:pStyle w:val="2"/>
        <w:rPr>
          <w:rFonts w:hint="eastAsia"/>
        </w:rPr>
      </w:pPr>
    </w:p>
    <w:p>
      <w:pPr>
        <w:pStyle w:val="2"/>
        <w:rPr>
          <w:rFonts w:hint="eastAsia" w:ascii="仿宋_GB2312" w:hAnsi="仿宋_GB2312" w:eastAsia="仿宋_GB2312" w:cs="仿宋_GB2312"/>
          <w:i w:val="0"/>
          <w:iCs w:val="0"/>
          <w:caps w:val="0"/>
          <w:color w:val="333333"/>
          <w:spacing w:val="0"/>
          <w:sz w:val="32"/>
          <w:szCs w:val="32"/>
          <w:shd w:val="clear" w:fill="FFFFFF"/>
        </w:rPr>
      </w:pPr>
    </w:p>
    <w:p>
      <w:pPr>
        <w:rPr>
          <w:rFonts w:hint="eastAsia" w:ascii="仿宋_GB2312" w:hAnsi="仿宋_GB2312" w:eastAsia="仿宋_GB2312" w:cs="仿宋_GB2312"/>
          <w:i w:val="0"/>
          <w:iCs w:val="0"/>
          <w:caps w:val="0"/>
          <w:color w:val="333333"/>
          <w:spacing w:val="0"/>
          <w:sz w:val="32"/>
          <w:szCs w:val="32"/>
          <w:shd w:val="clear" w:fill="FFFFFF"/>
        </w:rPr>
      </w:pPr>
    </w:p>
    <w:p>
      <w:pPr>
        <w:pStyle w:val="2"/>
        <w:rPr>
          <w:rFonts w:hint="eastAsia" w:ascii="仿宋_GB2312" w:hAnsi="仿宋_GB2312" w:eastAsia="仿宋_GB2312" w:cs="仿宋_GB2312"/>
          <w:i w:val="0"/>
          <w:iCs w:val="0"/>
          <w:caps w:val="0"/>
          <w:color w:val="333333"/>
          <w:spacing w:val="0"/>
          <w:sz w:val="32"/>
          <w:szCs w:val="32"/>
          <w:shd w:val="clear" w:fill="FFFFFF"/>
        </w:rPr>
      </w:pPr>
    </w:p>
    <w:p>
      <w:pPr>
        <w:rPr>
          <w:rFonts w:hint="eastAsia" w:ascii="仿宋_GB2312" w:hAnsi="仿宋_GB2312" w:eastAsia="仿宋_GB2312" w:cs="仿宋_GB2312"/>
          <w:i w:val="0"/>
          <w:iCs w:val="0"/>
          <w:caps w:val="0"/>
          <w:color w:val="333333"/>
          <w:spacing w:val="0"/>
          <w:sz w:val="32"/>
          <w:szCs w:val="32"/>
          <w:shd w:val="clear" w:fill="FFFFFF"/>
        </w:rPr>
        <w:sectPr>
          <w:pgSz w:w="16838" w:h="11906" w:orient="landscape"/>
          <w:pgMar w:top="1803" w:right="1440" w:bottom="1803" w:left="1440" w:header="851" w:footer="992" w:gutter="0"/>
          <w:cols w:space="0" w:num="1"/>
          <w:rtlGutter w:val="0"/>
          <w:docGrid w:type="lines" w:linePitch="319" w:charSpace="0"/>
        </w:sectPr>
      </w:pPr>
    </w:p>
    <w:p>
      <w:r>
        <w:rPr>
          <w:rFonts w:hint="eastAsia" w:eastAsia="黑体" w:cs="Times New Roman"/>
          <w:sz w:val="32"/>
          <w:szCs w:val="32"/>
          <w:lang w:val="en-US" w:eastAsia="zh-CN"/>
        </w:rPr>
        <w:t xml:space="preserve">         </w:t>
      </w:r>
    </w:p>
    <w:sectPr>
      <w:footerReference r:id="rId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9"/>
        <w:rFonts w:asci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9"/>
        <w:rFonts w:asci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- 2 -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NDUzYmQ2MDZkN2E0MDg4NWZiMTkzYjA3ZGVkODYifQ=="/>
  </w:docVars>
  <w:rsids>
    <w:rsidRoot w:val="00000000"/>
    <w:rsid w:val="12714280"/>
    <w:rsid w:val="29840420"/>
    <w:rsid w:val="5B8C1ACC"/>
    <w:rsid w:val="64CB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3458</Words>
  <Characters>4005</Characters>
  <Lines>0</Lines>
  <Paragraphs>0</Paragraphs>
  <TotalTime>0</TotalTime>
  <ScaleCrop>false</ScaleCrop>
  <LinksUpToDate>false</LinksUpToDate>
  <CharactersWithSpaces>4049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2023-07-11T00:51:00Z</dcterms:created>
  <dc:creator>Administrator</dc:creator>
  <cp:lastModifiedBy>攸宁</cp:lastModifiedBy>
  <cp:lastPrinted>2023-07-11T01:10:00Z</cp:lastPrinted>
  <dcterms:modified xsi:type="dcterms:W3CDTF">2023-07-18T03:56:01Z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9BB876EECE9A44BEB87EEA4E42B2495F_12</vt:lpwstr>
  </property>
</Properties>
</file>