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B4" w:rsidRDefault="00387CEB">
      <w:pPr>
        <w:adjustRightInd w:val="0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="00E3151C"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:</w:t>
      </w:r>
    </w:p>
    <w:p w:rsidR="00C652B4" w:rsidRDefault="00C652B4">
      <w:pPr>
        <w:adjustRightInd w:val="0"/>
        <w:spacing w:line="64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C652B4" w:rsidRPr="000D11DB" w:rsidRDefault="00387CEB" w:rsidP="000D11DB">
      <w:pPr>
        <w:adjustRightInd w:val="0"/>
        <w:spacing w:line="640" w:lineRule="exact"/>
        <w:ind w:firstLineChars="200" w:firstLine="88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color w:val="000000" w:themeColor="text1"/>
          <w:sz w:val="44"/>
          <w:szCs w:val="44"/>
        </w:rPr>
        <w:t>本次检验项目</w:t>
      </w:r>
      <w:bookmarkStart w:id="0" w:name="_GoBack"/>
      <w:bookmarkEnd w:id="0"/>
    </w:p>
    <w:p w:rsidR="000D11DB" w:rsidRPr="000D11DB" w:rsidRDefault="001555EE" w:rsidP="000D11DB">
      <w:pPr>
        <w:pStyle w:val="a6"/>
        <w:numPr>
          <w:ilvl w:val="0"/>
          <w:numId w:val="1"/>
        </w:numPr>
        <w:adjustRightInd w:val="0"/>
        <w:spacing w:line="640" w:lineRule="exact"/>
        <w:ind w:firstLineChars="0"/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</w:pP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炒货食品及坚果制品</w:t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cr/>
      </w:r>
      <w:r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0D11DB" w:rsidRDefault="001555EE" w:rsidP="000D11DB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抽检依据是洛南县市场监督管理局2020年6月食品安全抽检工作计划，GB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2763-2017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食品中农药最大残留限量》、动物性食品中兽药最高残留限量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-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农业部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235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号公告等标准和指标的要求。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Pr="000D11DB">
        <w:rPr>
          <w:rFonts w:ascii="楷体_GB2312" w:eastAsia="楷体_GB2312" w:hAnsi="楷体" w:cs="楷体_GB2312"/>
          <w:b/>
          <w:bCs/>
          <w:color w:val="000000" w:themeColor="text1"/>
          <w:sz w:val="32"/>
          <w:szCs w:val="32"/>
        </w:rPr>
        <w:cr/>
      </w:r>
      <w:r w:rsid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1.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焦糖瓜子、吊芦花生（蒜蓉味）的抽检项目包括铅（以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酸价（以脂肪计）（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KOH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以脂肪计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甜蜜素（以环己基氨基磺酸计）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黄曲霉毒素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Pr="000D11DB">
        <w:rPr>
          <w:rFonts w:ascii="MS Mincho" w:eastAsia="MS Mincho" w:hAnsi="MS Mincho" w:cs="MS Mincho" w:hint="eastAsia"/>
          <w:color w:val="000000" w:themeColor="text1"/>
          <w:sz w:val="32"/>
          <w:szCs w:val="32"/>
        </w:rPr>
        <w:t>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霉菌。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洽洽香瓜子的抽检项目包括酸价（以脂肪计）（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KOH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过氧化值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以脂肪计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霉菌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甜蜜素（以环己基氨基磺酸计）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黄曲霉毒素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Pr="000D11DB">
        <w:rPr>
          <w:rFonts w:ascii="MS Mincho" w:eastAsia="MS Mincho" w:hAnsi="MS Mincho" w:cs="MS Mincho" w:hint="eastAsia"/>
          <w:color w:val="000000" w:themeColor="text1"/>
          <w:sz w:val="32"/>
          <w:szCs w:val="32"/>
        </w:rPr>
        <w:t>₁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二、蛋制品</w:t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（一）抽检依据 </w:t>
      </w:r>
      <w:r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cr/>
      </w:r>
      <w:r w:rsid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抽检依据是洛南县市场监督管理局2020年6月食品安全抽检工作计划，GB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2763-2017《食品安全国家标准 食品中农药最大残留限量》、动物性食品中兽药最高残留限量-农业部235号公告等标准和指标的要求。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FF52E1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</w:t>
      </w:r>
      <w:r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检验项目</w:t>
      </w:r>
      <w:r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cr/>
      </w:r>
      <w:r w:rsid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咸鸭蛋的抽检项目包括镉（以Cd计）,铅（以Pb计）,苯甲酸及其钠盐（以苯甲酸计）,山梨酸及其钾盐（以山梨酸计）。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  <w:t>松花皮蛋的抽检项目包括铅（以Pb计）,苯甲酸及其钠盐（以苯甲酸计）,山梨酸及其钾盐（以山梨酸计）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三、淀粉及淀粉制品</w:t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（一）抽检依据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抽检依据是洛南县市场监督管理局2020年6月食品安全抽检工作计划，GB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2763-2017《食品安全国家标准 食品中农药最大残留限量》、动物性食品中兽药最高残留限量-农业部235号公告等标准和指标的要求。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cr/>
      </w:r>
      <w:r w:rsid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1.红薯粉条、黑粉带、火锅专用粉条、手工粉条、土豆粉、火锅麻辣烫专用粉条、精制纯手工粉条、红薯宽粉的抽检项目包括铝的残留量（干样品，以Al计）,二氧化硫残留量,铅（以Pb计）。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四、豆制品</w:t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</w:t>
      </w:r>
      <w:r w:rsidR="000D11DB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（一）抽检依据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抽检依据是洛南县市场监督管理局2020年6月食品安全抽检工作计划，GB 2760-2014《食品安全国家标准 食品添加剂使用标准》、GB 2762-2017《食品安全国家标准 食品中污染物限量》、GB14934-2016《食品安全国家标准 消毒餐(饮)具》、食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品中可能违法添加的非食用物质和易滥用的食品添加剂品种名单（第一批）(食品整治办〔2008〕3号)的通知、《食品安全国家标准 食品中兽药最大残留限量》(GB31650-2019）、GB 2763-2017《食品安全国家标准 食品中农药最大残留限量》、动物性食品中兽药最高残留限量-农业部235号公告等标准和指标的要求。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腐干、豆腐皮、黑豆腐竹、腐竹、豆油皮、豆腐干、五香卤干、五香豆干、的抽检项目包括铅（以Pb计）,苯甲酸及其钠盐（以苯甲酸计）,山梨酸及其钾盐（以山梨酸计）,脱氢乙酸及其钠盐(以脱氢乙酸计),丙酸及其钠盐、钙盐（以丙酸计）,铝的残留量（干样品，以Al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  <w:t>豆腐的抽检项目包括铝的残留量（干样品，以Al计）,丙酸及其钠盐、钙盐（以丙酸计）,苯甲酸及其钠盐（以苯甲酸计）,山梨酸及其钾盐（以山梨酸计）,脱氢乙酸及其钠盐(以脱氢乙酸计)。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五、糕点</w:t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</w:t>
      </w:r>
      <w:r w:rsidR="000D11DB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（一）抽检依据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抽检依据是洛南县市场监督管理局2020年6月食品安全抽检工作计划，GB 2760-2014《食品安全国家标准 食品添加剂使用标准》、GB 2762-2017《食品安全国家标准 食品中污染物限量》、GB14934-2016《食品安全国家标准 消毒餐(饮)具》、食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品中可能违法添加的非食用物质和易滥用的食品添加剂品种名单（第一批）(食品整治办〔2008〕3号)的通知、《食品安全国家标准 食品中兽药最大残留限量》(GB31650-2019）、GB 2763-2017《食品安全国家标准 食品中农药最大残留限量》、动物性食品中兽药最高残留限量-农业部235号公告等标准和指标的要求。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.小麻花、油炸麻花、桃酥的抽检项目包括铝的残留量（干样品，以Al计）,铅（以Pb计）,苯甲酸及其钠盐（以苯甲酸计）,山梨酸及其钾盐（以山梨酸计）,糖精钠（以糖精计）,甜蜜素（以环己基氨基磺酸计）,乙酰磺胺酸钾（安赛蜜）,天门冬酰苯丙氨酸甲酯（阿斯巴甜）,柠檬黄及其铝色淀（以柠檬黄计）,日落黄及其铝色淀（以日落黄计）,霉菌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2.红枣糕的抽检项目包括铅（以Pb计）,苯甲酸及其钠盐（以苯甲酸计）,山梨酸及其钾盐（以山梨酸计）,糖精钠（以糖精计）,甜蜜素（以环己基氨基磺酸计）,铝的残留量（干样品，以Al计）,丙酸及其钠盐、钙盐（以丙酸计）,脱氢乙酸及其钠盐(以脱氢乙酸计),乙酰磺胺酸钾（安赛蜜）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3.发糕、老面包、蛋糕、原味切片面包的抽检项目包括苯甲酸及其钠盐（以苯甲酸计）,山梨酸及其钾盐（以山梨酸计）,糖精钠（以糖精计）,甜蜜素（以环己基氨基磺酸计）,铝的残留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量（干样品，以Al计）,丙酸及其钠盐、钙盐（以丙酸计）,脱氢乙酸及其钠盐(以脱氢乙酸计),乙酰磺胺酸钾（安赛蜜）,铅（以Pb计）,酸价（以脂肪计）（KOH）,过氧化值(以脂肪计)。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六、酒类</w:t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</w:t>
      </w:r>
      <w:r w:rsidR="000D11DB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（一）抽检依据</w:t>
      </w:r>
    </w:p>
    <w:p w:rsidR="000D11DB" w:rsidRDefault="001555EE" w:rsidP="000D11DB">
      <w:pPr>
        <w:adjustRightInd w:val="0"/>
        <w:spacing w:line="640" w:lineRule="exact"/>
        <w:ind w:firstLineChars="200" w:firstLine="640"/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</w:pP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抽检依据是洛南县市场监督管理局2020年6月食品安全抽检工作计划，GB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2763-2017《食品安全国家标准 食品中农药最大残留限量》、动物性食品中兽药最高残留限量-农业部235号公告等标准和指标的要求。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cr/>
      </w:r>
      <w:r w:rsidR="00804C4C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1.白酒的抽检项目包括酒精度,甲醇,糖精钠（以糖精计）,甜蜜素（以环己基氨基磺酸计）。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七、粮食加工品</w:t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="000D11DB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（一）抽检依据</w:t>
      </w:r>
    </w:p>
    <w:p w:rsidR="000D11DB" w:rsidRDefault="001555EE" w:rsidP="000D11DB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抽检依据是洛南县市场监督管理局2020年6月食品安全抽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检工作计划，GB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2763-2017《食品安全国家标准 食品中农药最大残留限量》、动物性食品中兽药最高残留限量-农业部235号公告等标准和指标的要求。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cr/>
      </w:r>
      <w:r w:rsidR="00804C4C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1.面皮、米皮的抽检项目包括铝的残留量（干样品，以Al计）,硼酸。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2.小油条的抽检项目包括铝的残留量（干样品，以Al计）,铅（以Pb计）。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3.荞麦面</w:t>
      </w:r>
      <w:r w:rsidRPr="000D11DB">
        <w:rPr>
          <w:rFonts w:ascii="宋体" w:eastAsia="宋体" w:hAnsi="宋体" w:cs="宋体" w:hint="eastAsia"/>
          <w:color w:val="000000" w:themeColor="text1"/>
          <w:sz w:val="32"/>
          <w:szCs w:val="32"/>
        </w:rPr>
        <w:t>饸</w:t>
      </w:r>
      <w:r w:rsidRPr="000D11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烙的抽检项目包括铝甲醛次硫酸氢钠（吊白块）（以甲醛计）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,二氧化硫残留量,铅（以Pb计）。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4.米线、火锅米线的抽检项目包括铅（以Pb计）,二氧化硫残留量,铝的残留量（干样品，以Al计）。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5.散饺子（速冻）、包子、馍、馒头、速冻饺子、早餐包、猪肉大葱灌汤水饺、鸡蛋韭菜饺子的抽检项目包括铅（以Pb计）,脱氢乙酸及其钠盐(以脱氢乙酸计),二氧化硫残留量,铝的残留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量（干样品，以Al计）。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6.鲜面条的抽检项目包括山梨酸及其钾盐（以山梨酸计）,苯甲酸及其钠盐（以苯甲酸计）,脱氢乙酸及其钠盐(以脱氢乙酸计),铅（以Pb计）。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7.油炸麻花的抽检项目包括丙酸及其钠盐、钙盐（以丙酸计）,乙酰磺胺酸钾（安赛蜜）,苯甲酸及其钠盐（以苯甲酸计）,山梨酸及其钾盐（以山梨酸计）,糖精钠（以糖精计）,甜蜜素（以环己基氨基磺酸计）,脱氢乙酸及其钠盐(以脱氢乙酸计),铝的残留量（干样品，以Al计）,铅（以Pb计）,过氧化值(以脂肪计),酸价（以脂肪计）（KOH）,霉菌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8.面粉的抽检项目包括玉米赤霉烯酮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赭曲霉毒素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A,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黄曲霉毒素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Pr="000D11DB">
        <w:rPr>
          <w:rFonts w:ascii="MS Mincho" w:eastAsia="MS Mincho" w:hAnsi="MS Mincho" w:cs="MS Mincho" w:hint="eastAsia"/>
          <w:color w:val="000000" w:themeColor="text1"/>
          <w:sz w:val="32"/>
          <w:szCs w:val="32"/>
        </w:rPr>
        <w:t>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脱氧雪腐镰刀菌烯醇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Cd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苯并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[ a ]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芘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过氧化苯甲酰。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9.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切片面面的抽检项目包括铅（以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酸价（以脂肪计）（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KOH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以脂肪计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山梨酸及其钾盐（以山梨酸计）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甜蜜素（以环己基氨基磺酸计）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乙酰磺胺酸钾（安赛蜜）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铝的残留量（干样品，以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Al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丙酸及其钠盐、钙盐（以丙酸计）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脱氢乙酸及其钠盐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以脱氢乙酸计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10.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肠粉的抽检项目包括二氧化硫残留量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脱氢乙酸及其钠盐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以脱氢乙酸计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11.挂面的抽检项目包括铅（以Pb计）,甲醛次硫酸氢钠（吊白块）（以甲醛计）,硼酸。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八、肉制品</w:t>
      </w:r>
      <w:r w:rsidRP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cr/>
      </w:r>
      <w:r w:rsidR="000D11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</w:t>
      </w:r>
      <w:r w:rsidR="000D11DB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（一）抽检依据</w:t>
      </w:r>
    </w:p>
    <w:p w:rsidR="00FF23D5" w:rsidRDefault="001555EE" w:rsidP="000D11DB">
      <w:pPr>
        <w:adjustRightInd w:val="0"/>
        <w:spacing w:line="640" w:lineRule="exact"/>
        <w:ind w:firstLineChars="200" w:firstLine="640"/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</w:pP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抽检依据是洛南县市场监督管理局2020年6月食品安全抽检工作计划，GB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(GB31650-2019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GB 2763-2017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食品中农药最大残留限量》、动物性食品中兽药最高残留限量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-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农业部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235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号公告等标准和指标的要求。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cr/>
      </w:r>
      <w:r w:rsidR="00804C4C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1.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卤猪肉、卤猪头肉、卤鸭脖、卤牛肉、卤肉（猪）、卤羊肉的抽检项目包括亚硝酸盐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NaNO</w:t>
      </w:r>
      <w:r w:rsidRPr="000D11DB">
        <w:rPr>
          <w:rFonts w:ascii="MS Mincho" w:eastAsia="MS Mincho" w:hAnsi="MS Mincho" w:cs="MS Mincho" w:hint="eastAsia"/>
          <w:color w:val="000000" w:themeColor="text1"/>
          <w:sz w:val="32"/>
          <w:szCs w:val="32"/>
        </w:rPr>
        <w:t>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脱氢乙酸及其钠盐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以脱氢乙酸计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山梨酸及其钾盐（以山梨酸计）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Cd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Pr="00FF23D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九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FF23D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食用农产品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FF23D5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FF23D5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（一）抽检依据</w:t>
      </w:r>
    </w:p>
    <w:p w:rsidR="00FF23D5" w:rsidRDefault="001555EE" w:rsidP="00FF23D5">
      <w:pPr>
        <w:adjustRightInd w:val="0"/>
        <w:spacing w:line="640" w:lineRule="exact"/>
        <w:ind w:firstLineChars="200" w:firstLine="640"/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</w:pP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抽检依据是洛南县市场监督管理局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2020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6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月食品安全抽检工作计划，GB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2763-2017《食品安全国家标准 食品中农药最大残留限量》、动物性食品中兽药最高残留限量-农业部235号公告等标准和指标的要求。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1.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花生的抽检项目包括酸价（以脂肪计）（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KOH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以脂肪计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甜蜜素（以环己基氨基磺酸计）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黄曲霉毒素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Pr="000D11DB">
        <w:rPr>
          <w:rFonts w:ascii="MS Mincho" w:eastAsia="MS Mincho" w:hAnsi="MS Mincho" w:cs="MS Mincho" w:hint="eastAsia"/>
          <w:color w:val="000000" w:themeColor="text1"/>
          <w:sz w:val="32"/>
          <w:szCs w:val="32"/>
        </w:rPr>
        <w:t>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2.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绿豆芽、小黄豆芽的抽检项目包括亚硫酸盐（以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SO</w:t>
      </w:r>
      <w:r w:rsidRPr="000D11DB">
        <w:rPr>
          <w:rFonts w:ascii="MS Mincho" w:eastAsia="MS Mincho" w:hAnsi="MS Mincho" w:cs="MS Mincho" w:hint="eastAsia"/>
          <w:color w:val="000000" w:themeColor="text1"/>
          <w:sz w:val="32"/>
          <w:szCs w:val="32"/>
        </w:rPr>
        <w:t>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,6-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苄基腺嘌呤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,4-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氯苯氧乙酸钠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赤霉素。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3.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豆王、长豆角的抽检项目包括水胺硫磷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敌百虫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灭蝇胺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灭多威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氧乐果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氟虫腈。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4.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猪肉的抽检项目包括克伦特罗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沙丁胺醇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氯霉素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呋喃唑酮（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AOZ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）代谢物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呋喃它酮（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AMOZ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）代谢物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呋喃西林（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SEM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）代谢物。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5.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生姜的抽检项目包括氧乐果,克百威,甲基对硫磷。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6.韭菜的抽检项目包括克百威,甲拌磷,毒死蜱,腐霉利,氯菊酯,氧乐果,氟虫腈。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7.芹菜、香芹、麦芹的抽检项目包括毒死蜱,氧乐果,杀扑磷,水胺硫磷,甲基异柳磷,灭多威,氟虫腈,甲拌磷,克百威。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8.茄子、茄王、圆茄子的抽检项目包括氯氟氰菊酯和高效氯氟氰菊酯,氧乐果,苯醚甲环唑,甲氨基阿维菌素苯甲酸盐,克百威。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9.尖椒、螺丝椒、圆椒、青尖椒的抽检项目包括氯氟氰菊酯和高效氯氟氰菊酯,氧乐果,苯醚甲环唑,甲氨基阿维菌素苯甲酸盐,克百威。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10.香蕉、精品香蕉的抽检项目包括灭线磷,敌敌畏,甲胺磷,吡唑醚菌酯,六六六。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11.橙子、澳橙、进口橙的抽检项目包括丙溴磷,克百威,水胺硫磷,灭线磷,敌敌畏,甲胺磷,六六六。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12.菠菜的抽检项目包括杀扑磷,水胺硫磷,灭多威,氟虫腈,阿维菌素,毒死蜱,氧乐果。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13.白黄瓜、绿黄瓜、黄瓜的抽检项目包括啶虫脒,氟虫腈,毒死蜱。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14.小龙虾的抽检项目包括呋喃西林（SEM）代谢物,呋喃唑酮（AOZ）代谢物,恩诺沙星（以恩诺沙星与环丙沙星之和计）,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孔雀石绿,氧氟沙星,氯霉素。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15.美贝的抽检项目包括氯霉素,恩诺沙星（以恩诺沙星与环丙沙星之和计）,孔雀石绿。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16.鲤鱼的抽检项目包括恩诺沙星（以恩诺沙星与环丙沙星之和计）,呋喃唑酮（AOZ）代谢物,孔雀石绿,氧氟沙星,氯霉素,地西泮,呋喃它酮（AMOZ）代谢物,呋喃妥因（AHD）代谢物,呋喃西林（SEM）代谢物。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17.油麦菜的抽检项目包括灭多威,杀扑磷,水胺硫磷,氟虫腈,氧乐果,克百威。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18.黄壳鲜鸡蛋的抽检项目包括恩诺沙星（以恩诺沙星与环丙沙星之和计）,氟苯尼考,氧氟沙星,氯霉素,诺氟沙星,呋喃它酮（AMOZ）代谢物。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19.鲜牛肉的抽检项目包括克伦特罗,莱克多巴胺,呋喃它酮（AMOZ）代谢物,呋喃西林（SEM）代谢物,呋喃唑酮（AOZ）代谢物。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20.西葫芦的抽检项目包括氯氟氰菊酯和高效氯氟氰菊酯,氧乐果,苯醚甲环唑,甲氨基阿维菌素苯甲酸盐,克百威。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21.莲花白的抽检项目包括氧乐果,毒死蜱,氯菊酯,氟虫腈,克百威,甲拌磷,腐霉利。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22.菜花的抽检项目包括毒死蜱,氯菊酯,氧乐果,甲拌磷,氟虫腈,克百威。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23.娃娃菜的抽检项目包括灭多威,毒死蜱,氧乐果,水胺硫磷,啶虫脒,杀扑磷,氟虫腈。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24.羊肉的抽检项目包括恩诺沙星（以恩诺沙星与环丙沙星之和计）,氧氟沙星,克伦特罗,呋喃唑酮（AOZ）代谢物,呋喃它酮（AMOZ）代谢物,呋喃西林（SEM）代谢物。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Pr="00FF23D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十、食用油、油脂及其制品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FF23D5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FF23D5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（一）抽检依据</w:t>
      </w:r>
    </w:p>
    <w:p w:rsidR="00FF23D5" w:rsidRDefault="001555EE" w:rsidP="00FF23D5">
      <w:pPr>
        <w:adjustRightInd w:val="0"/>
        <w:spacing w:line="640" w:lineRule="exact"/>
        <w:ind w:firstLineChars="200" w:firstLine="640"/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</w:pP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抽检依据是洛南县市场监督管理局2020年6月食品安全抽检工作计划，GB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(GB31650-2019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GB 2763-2017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食品中农药最大残留限量》、动物性食品中兽药最高残留限量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-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农业部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235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号公告等标准和指标的要求。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1.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菜籽油的抽检项目包括酸价（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KOH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溶剂残留量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苯并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[ a ]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芘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黄曲霉毒素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Pr="000D11DB">
        <w:rPr>
          <w:rFonts w:ascii="MS Mincho" w:eastAsia="MS Mincho" w:hAnsi="MS Mincho" w:cs="MS Mincho" w:hint="eastAsia"/>
          <w:color w:val="000000" w:themeColor="text1"/>
          <w:sz w:val="32"/>
          <w:szCs w:val="32"/>
        </w:rPr>
        <w:t>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特丁基对苯二酚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(TBHQ)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Pr="00FF23D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lastRenderedPageBreak/>
        <w:t>十一、蔬菜制品</w:t>
      </w:r>
      <w:r w:rsidRPr="00FF23D5">
        <w:rPr>
          <w:rFonts w:ascii="黑体" w:eastAsia="黑体" w:hAnsi="黑体" w:cs="仿宋_GB2312"/>
          <w:color w:val="000000" w:themeColor="text1"/>
          <w:sz w:val="32"/>
          <w:szCs w:val="32"/>
        </w:rPr>
        <w:cr/>
      </w:r>
      <w:r w:rsidR="00FF23D5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FF23D5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（一）抽检依据</w:t>
      </w:r>
    </w:p>
    <w:p w:rsidR="00FF23D5" w:rsidRDefault="001555EE" w:rsidP="00FF23D5">
      <w:pPr>
        <w:adjustRightInd w:val="0"/>
        <w:spacing w:line="640" w:lineRule="exact"/>
        <w:ind w:firstLineChars="200" w:firstLine="640"/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</w:pP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2020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6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月食品安全抽检工作计划，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GB 2760-2014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GB 2762-2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2763-2017《食品安全国家标准 食品中农药最大残留限量》、动物性食品中兽药最高残留限量-农业部235号公告等标准和指标的要求。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cr/>
      </w:r>
      <w:r w:rsidR="00804C4C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1.五香金丝（酱腌菜）、五香金丝（酱腌菜）、小米辣（酱腌菜）、泡蒜、酱腌菜的抽检项目包括苯甲酸及其钠盐（以苯甲酸计）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山梨酸及其钾盐（以山梨酸计）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脱氢乙酸及其钠盐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以脱氢乙酸计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糖精钠（以糖精计）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甜蜜素（以环己基氨基磺酸计）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铅（以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,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亚硝酸盐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NaNO</w:t>
      </w:r>
      <w:r w:rsidRPr="000D11DB">
        <w:rPr>
          <w:rFonts w:ascii="MS Mincho" w:eastAsia="MS Mincho" w:hAnsi="MS Mincho" w:cs="MS Mincho" w:hint="eastAsia"/>
          <w:color w:val="000000" w:themeColor="text1"/>
          <w:sz w:val="32"/>
          <w:szCs w:val="32"/>
        </w:rPr>
        <w:t>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Pr="00FF23D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十二、糖果制品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cr/>
      </w:r>
      <w:r w:rsidR="00FF23D5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FF23D5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（一）抽检依据</w:t>
      </w:r>
    </w:p>
    <w:p w:rsidR="00FF23D5" w:rsidRDefault="001555EE" w:rsidP="00FF23D5">
      <w:pPr>
        <w:adjustRightInd w:val="0"/>
        <w:spacing w:line="640" w:lineRule="exact"/>
        <w:ind w:firstLineChars="200" w:firstLine="640"/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</w:pP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2020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6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月食品安全抽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检工作计划，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GB 2760-2014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GB 2762-2017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食品中污染物限量》、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GB14934-2016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消毒餐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(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饮</w:t>
      </w:r>
      <w:r w:rsidRPr="000D11DB">
        <w:rPr>
          <w:rFonts w:ascii="仿宋_GB2312" w:eastAsia="仿宋_GB2312" w:cs="仿宋_GB2312"/>
          <w:color w:val="000000" w:themeColor="text1"/>
          <w:sz w:val="32"/>
          <w:szCs w:val="32"/>
        </w:rPr>
        <w:t>)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具》、食品中可能违法添加的非食用物质和易滥用的食品添加剂品种名单（第一批）(食品整治办〔2008〕3号)的通知、《食品安全国家标准 食品中兽药最大残留限量》(GB31650-2019）、GB 2763-2017《食品安全国家标准 食品中农药最大残留限量》、动物性食品中兽药最高残留限量-农业部235号公告等标准和指标的要求。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1.上好佳薄荷味硬糖、上好佳水蜜桃味硬糖的抽检项目包括菌落总数,大肠菌群,铅（以Pb计）,胭脂红及其铝色淀（以胭脂红计）,苋菜红及其铝色淀（以苋菜红计） ,日落黄及其铝色淀（以日落黄计）,柠檬黄及其铝色淀（以柠檬黄计）,糖精钠（以糖精计）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Pr="00FF23D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十三、调味品</w:t>
      </w:r>
      <w:r w:rsidRPr="00FF23D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cr/>
      </w:r>
      <w:r w:rsidR="00FF23D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</w:t>
      </w:r>
      <w:r w:rsidR="00FF23D5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（一）抽检依据</w:t>
      </w:r>
    </w:p>
    <w:p w:rsidR="00C652B4" w:rsidRPr="000D11DB" w:rsidRDefault="001555EE" w:rsidP="00FF23D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抽检依据是洛南县市场监督管理局2020年6月食品安全抽检工作计划，GB 2760-2014《食品安全国家标准 食品添加剂使用标准》、GB 2762-2017《食品安全国家标准 食品中污染物限量》、GB14934-2016《食品安全国家标准 消毒餐(饮)具》、食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品中可能违法添加的非食用物质和易滥用的食品添加剂品种名单（第一批）(食品整治办〔2008〕3号)的通知、《食品安全国家标准 食品中兽药最大残留限量》(GB31650-2019）、GB 2763-2017《食品安全国家标准 食品中农药最大残留限量》、动物性食品中兽药最高残留限量-农业部235号公告等标准和指标的要求。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="00804C4C" w:rsidRPr="000D11DB">
        <w:rPr>
          <w:rFonts w:ascii="楷体_GB2312" w:eastAsia="楷体_GB2312" w:hAnsi="楷体" w:cs="楷体_GB2312" w:hint="eastAsia"/>
          <w:b/>
          <w:bCs/>
          <w:color w:val="000000" w:themeColor="text1"/>
          <w:sz w:val="32"/>
          <w:szCs w:val="32"/>
        </w:rPr>
        <w:t>（二）检验项目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1.于氏纯香辣面的抽检项目包括铅（以Pb计）,苯甲酸及其钠盐（以苯甲酸计）,山梨酸及其钾盐（以山梨酸计）,脱氢乙酸及其钠盐(以脱氢乙酸计)。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2.辣椒面、秦椒辣椒面的抽检项目包括铅（以Pb计）,苏丹红Ⅰ、Ⅱ、Ⅲ、Ⅳ。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  <w:r w:rsidR="00804C4C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  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t>3.仙鹿山巡检陈醋的抽检项目包括总酸（以乙酸计）,脱氢乙酸及其钠盐(以脱氢乙酸计),苯甲酸及其钠盐（以苯甲酸计）,山梨酸及其钾盐（以山梨酸计）,甜蜜素（以环己基氨基磺酸计）,乙酰磺胺酸钾（安赛蜜）,丙酸及其钠盐、钙盐（以丙酸计）,总砷（以As计）,铅（以Pb计）。</w:t>
      </w:r>
      <w:r w:rsidRPr="000D11DB">
        <w:rPr>
          <w:rFonts w:ascii="仿宋_GB2312" w:eastAsia="仿宋_GB2312" w:cs="仿宋_GB2312" w:hint="eastAsia"/>
          <w:color w:val="000000" w:themeColor="text1"/>
          <w:sz w:val="32"/>
          <w:szCs w:val="32"/>
        </w:rPr>
        <w:cr/>
      </w:r>
    </w:p>
    <w:p w:rsidR="00FF23D5" w:rsidRPr="000D11DB" w:rsidRDefault="00FF23D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sectPr w:rsidR="00FF23D5" w:rsidRPr="000D11DB" w:rsidSect="00C652B4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F3" w:rsidRDefault="00AF51F3" w:rsidP="00C652B4">
      <w:r>
        <w:separator/>
      </w:r>
    </w:p>
  </w:endnote>
  <w:endnote w:type="continuationSeparator" w:id="1">
    <w:p w:rsidR="00AF51F3" w:rsidRDefault="00AF51F3" w:rsidP="00C6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B4" w:rsidRDefault="009F614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312pt;margin-top:0;width:2in;height:2in;z-index:25166336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 filled="f" stroked="f">
          <v:textbox style="mso-fit-shape-to-text:t" inset="0,0,0,0">
            <w:txbxContent>
              <w:p w:rsidR="00C652B4" w:rsidRDefault="009F6141">
                <w:pPr>
                  <w:pStyle w:val="a4"/>
                </w:pPr>
                <w:r>
                  <w:fldChar w:fldCharType="begin"/>
                </w:r>
                <w:r w:rsidR="00387CEB">
                  <w:instrText xml:space="preserve">PAGE  </w:instrText>
                </w:r>
                <w:r>
                  <w:fldChar w:fldCharType="separate"/>
                </w:r>
                <w:r w:rsidR="00387CEB">
                  <w:t>44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B4" w:rsidRDefault="009F614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-77.85pt;margin-top:0;width:14.05pt;height:16.1pt;z-index:251662336;mso-wrap-style:none;mso-position-horizontal:outside;mso-position-horizontal-relative:margin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 filled="f" stroked="f">
          <v:textbox style="mso-fit-shape-to-text:t" inset="0,0,0,0">
            <w:txbxContent>
              <w:p w:rsidR="00C652B4" w:rsidRDefault="009F6141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387CEB"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804C4C">
                  <w:rPr>
                    <w:noProof/>
                    <w:sz w:val="28"/>
                    <w:szCs w:val="28"/>
                  </w:rPr>
                  <w:t>16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F3" w:rsidRDefault="00AF51F3" w:rsidP="00C652B4">
      <w:r>
        <w:separator/>
      </w:r>
    </w:p>
  </w:footnote>
  <w:footnote w:type="continuationSeparator" w:id="1">
    <w:p w:rsidR="00AF51F3" w:rsidRDefault="00AF51F3" w:rsidP="00C65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C515A"/>
    <w:multiLevelType w:val="hybridMultilevel"/>
    <w:tmpl w:val="10B0B420"/>
    <w:lvl w:ilvl="0" w:tplc="99DC0DC8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仿宋_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52B4"/>
    <w:rsid w:val="000D11DB"/>
    <w:rsid w:val="001555EE"/>
    <w:rsid w:val="00387CEB"/>
    <w:rsid w:val="005549D5"/>
    <w:rsid w:val="006D0E88"/>
    <w:rsid w:val="00804C4C"/>
    <w:rsid w:val="009B2117"/>
    <w:rsid w:val="009C355C"/>
    <w:rsid w:val="009F6141"/>
    <w:rsid w:val="00AF51F3"/>
    <w:rsid w:val="00C652B4"/>
    <w:rsid w:val="00E3151C"/>
    <w:rsid w:val="00FF23D5"/>
    <w:rsid w:val="00FF52E1"/>
    <w:rsid w:val="01474160"/>
    <w:rsid w:val="014966A5"/>
    <w:rsid w:val="01807C94"/>
    <w:rsid w:val="08460E78"/>
    <w:rsid w:val="093C5049"/>
    <w:rsid w:val="0C2A6B34"/>
    <w:rsid w:val="0C681EE1"/>
    <w:rsid w:val="0DD23CD3"/>
    <w:rsid w:val="10F969C3"/>
    <w:rsid w:val="13770032"/>
    <w:rsid w:val="138C03A5"/>
    <w:rsid w:val="151851B4"/>
    <w:rsid w:val="15BF6663"/>
    <w:rsid w:val="172D29F7"/>
    <w:rsid w:val="183B1756"/>
    <w:rsid w:val="1B545A31"/>
    <w:rsid w:val="1B80281E"/>
    <w:rsid w:val="1C7E4124"/>
    <w:rsid w:val="1FA038E9"/>
    <w:rsid w:val="1FE62DA6"/>
    <w:rsid w:val="22FC7365"/>
    <w:rsid w:val="25CA3C80"/>
    <w:rsid w:val="25F77FC7"/>
    <w:rsid w:val="281A5EB8"/>
    <w:rsid w:val="2A045265"/>
    <w:rsid w:val="2BFC7D6A"/>
    <w:rsid w:val="2D644CFD"/>
    <w:rsid w:val="2E5332FF"/>
    <w:rsid w:val="34BD4A02"/>
    <w:rsid w:val="35E055F4"/>
    <w:rsid w:val="377B7005"/>
    <w:rsid w:val="38917ACB"/>
    <w:rsid w:val="3AA8034C"/>
    <w:rsid w:val="3AD015C1"/>
    <w:rsid w:val="3E3F4878"/>
    <w:rsid w:val="40110196"/>
    <w:rsid w:val="40194A53"/>
    <w:rsid w:val="42AD7897"/>
    <w:rsid w:val="42EB5CA7"/>
    <w:rsid w:val="46506984"/>
    <w:rsid w:val="4B3D0E70"/>
    <w:rsid w:val="4FCB5037"/>
    <w:rsid w:val="50A73037"/>
    <w:rsid w:val="53483B17"/>
    <w:rsid w:val="5AC27828"/>
    <w:rsid w:val="5D2D0F82"/>
    <w:rsid w:val="5E0D1CE8"/>
    <w:rsid w:val="5F8D504F"/>
    <w:rsid w:val="5F9A35D7"/>
    <w:rsid w:val="5FD7231D"/>
    <w:rsid w:val="615B3272"/>
    <w:rsid w:val="620231AA"/>
    <w:rsid w:val="63401656"/>
    <w:rsid w:val="65BA3409"/>
    <w:rsid w:val="6D480CE8"/>
    <w:rsid w:val="700E1B3E"/>
    <w:rsid w:val="71E0402C"/>
    <w:rsid w:val="72853B31"/>
    <w:rsid w:val="75917501"/>
    <w:rsid w:val="75C25371"/>
    <w:rsid w:val="76B44535"/>
    <w:rsid w:val="777D04A5"/>
    <w:rsid w:val="79B76488"/>
    <w:rsid w:val="7D6F1EA1"/>
    <w:rsid w:val="7FDD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652B4"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rsid w:val="00C652B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652B4"/>
  </w:style>
  <w:style w:type="paragraph" w:styleId="a4">
    <w:name w:val="footer"/>
    <w:basedOn w:val="a"/>
    <w:qFormat/>
    <w:rsid w:val="00C6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1"/>
    <w:qFormat/>
    <w:rsid w:val="00C652B4"/>
    <w:rPr>
      <w:b/>
    </w:rPr>
  </w:style>
  <w:style w:type="character" w:customStyle="1" w:styleId="font11">
    <w:name w:val="font11"/>
    <w:basedOn w:val="a1"/>
    <w:qFormat/>
    <w:rsid w:val="00C652B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C652B4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sid w:val="00C652B4"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  <w:style w:type="paragraph" w:styleId="a6">
    <w:name w:val="List Paragraph"/>
    <w:basedOn w:val="a"/>
    <w:uiPriority w:val="99"/>
    <w:unhideWhenUsed/>
    <w:rsid w:val="000D11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1241</Words>
  <Characters>7080</Characters>
  <Application>Microsoft Office Word</Application>
  <DocSecurity>0</DocSecurity>
  <Lines>59</Lines>
  <Paragraphs>16</Paragraphs>
  <ScaleCrop>false</ScaleCrop>
  <Company>CHINA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9</cp:revision>
  <cp:lastPrinted>2017-04-27T02:27:00Z</cp:lastPrinted>
  <dcterms:created xsi:type="dcterms:W3CDTF">2014-10-29T12:08:00Z</dcterms:created>
  <dcterms:modified xsi:type="dcterms:W3CDTF">2020-08-19T00:42:00Z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